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6072113"/>
    <w:p w14:paraId="175B8B71" w14:textId="1307F559" w:rsidR="006821E8" w:rsidRPr="00162B2A" w:rsidRDefault="00B43E83">
      <w:pPr>
        <w:rPr>
          <w:rFonts w:cs="Segoe UI"/>
          <w:noProof/>
        </w:rPr>
      </w:pPr>
      <w:r w:rsidRPr="00162B2A">
        <w:rPr>
          <w:rFonts w:cs="Segoe UI"/>
          <w:noProof/>
        </w:rPr>
        <mc:AlternateContent>
          <mc:Choice Requires="wps">
            <w:drawing>
              <wp:anchor distT="45720" distB="45720" distL="114300" distR="114300" simplePos="0" relativeHeight="251653632" behindDoc="0" locked="0" layoutInCell="1" allowOverlap="1" wp14:anchorId="252D0139" wp14:editId="14014263">
                <wp:simplePos x="0" y="0"/>
                <wp:positionH relativeFrom="column">
                  <wp:posOffset>-622300</wp:posOffset>
                </wp:positionH>
                <wp:positionV relativeFrom="page">
                  <wp:posOffset>5029200</wp:posOffset>
                </wp:positionV>
                <wp:extent cx="4114800" cy="18669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866900"/>
                        </a:xfrm>
                        <a:prstGeom prst="rect">
                          <a:avLst/>
                        </a:prstGeom>
                        <a:noFill/>
                        <a:ln w="9525">
                          <a:noFill/>
                          <a:miter lim="800000"/>
                          <a:headEnd/>
                          <a:tailEnd/>
                        </a:ln>
                      </wps:spPr>
                      <wps:txbx>
                        <w:txbxContent>
                          <w:p w14:paraId="7C33C2B5" w14:textId="1B7A0276" w:rsidR="006C5023" w:rsidRPr="004F4D0C" w:rsidRDefault="000F6815" w:rsidP="00096E4E">
                            <w:pPr>
                              <w:pStyle w:val="BasicParagraph"/>
                              <w:suppressAutoHyphens/>
                              <w:spacing w:after="340"/>
                              <w:jc w:val="center"/>
                              <w:rPr>
                                <w:rFonts w:ascii="Segoe UI" w:hAnsi="Segoe UI" w:cs="Segoe UI"/>
                                <w:color w:val="FFFFFF" w:themeColor="background1"/>
                              </w:rPr>
                            </w:pPr>
                            <w:r>
                              <w:rPr>
                                <w:rFonts w:cs="Segoe UI"/>
                                <w:color w:val="FFFFFF" w:themeColor="background1"/>
                                <w:sz w:val="40"/>
                                <w:szCs w:val="40"/>
                              </w:rPr>
                              <w:t>MODERN SLAVERY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2D0139" id="_x0000_t202" coordsize="21600,21600" o:spt="202" path="m,l,21600r21600,l21600,xe">
                <v:stroke joinstyle="miter"/>
                <v:path gradientshapeok="t" o:connecttype="rect"/>
              </v:shapetype>
              <v:shape id="Text Box 2" o:spid="_x0000_s1026" type="#_x0000_t202" style="position:absolute;left:0;text-align:left;margin-left:-49pt;margin-top:396pt;width:324pt;height:147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" filled="f" stroked="f">
                <v:textbox>
                  <w:txbxContent>
                    <w:p w14:paraId="7C33C2B5" w14:textId="1B7A0276" w:rsidR="006C5023" w:rsidRPr="004F4D0C" w:rsidRDefault="000F6815" w:rsidP="00096E4E">
                      <w:pPr>
                        <w:pStyle w:val="BasicParagraph"/>
                        <w:suppressAutoHyphens/>
                        <w:spacing w:after="340"/>
                        <w:jc w:val="center"/>
                        <w:rPr>
                          <w:rFonts w:ascii="Segoe UI" w:hAnsi="Segoe UI" w:cs="Segoe UI"/>
                          <w:color w:val="FFFFFF" w:themeColor="background1"/>
                        </w:rPr>
                      </w:pPr>
                      <w:r>
                        <w:rPr>
                          <w:rFonts w:cs="Segoe UI"/>
                          <w:color w:val="FFFFFF" w:themeColor="background1"/>
                          <w:sz w:val="40"/>
                          <w:szCs w:val="40"/>
                        </w:rPr>
                        <w:t>MODERN SLAVERY POLICY</w:t>
                      </w:r>
                    </w:p>
                  </w:txbxContent>
                </v:textbox>
                <w10:wrap type="square" anchory="page"/>
              </v:shape>
            </w:pict>
          </mc:Fallback>
        </mc:AlternateContent>
      </w:r>
      <w:r w:rsidR="000C193E" w:rsidRPr="00162B2A">
        <w:rPr>
          <w:rFonts w:cs="Segoe UI"/>
          <w:noProof/>
        </w:rPr>
        <mc:AlternateContent>
          <mc:Choice Requires="wps">
            <w:drawing>
              <wp:anchor distT="45720" distB="45720" distL="114300" distR="114300" simplePos="0" relativeHeight="251655680" behindDoc="0" locked="0" layoutInCell="1" allowOverlap="1" wp14:anchorId="71F24797" wp14:editId="1EE2CBBD">
                <wp:simplePos x="0" y="0"/>
                <wp:positionH relativeFrom="column">
                  <wp:posOffset>-695325</wp:posOffset>
                </wp:positionH>
                <wp:positionV relativeFrom="page">
                  <wp:posOffset>828675</wp:posOffset>
                </wp:positionV>
                <wp:extent cx="4403725" cy="12344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725" cy="1234440"/>
                        </a:xfrm>
                        <a:prstGeom prst="rect">
                          <a:avLst/>
                        </a:prstGeom>
                        <a:noFill/>
                        <a:ln w="9525">
                          <a:noFill/>
                          <a:miter lim="800000"/>
                          <a:headEnd/>
                          <a:tailEnd/>
                        </a:ln>
                      </wps:spPr>
                      <wps:txbx>
                        <w:txbxContent>
                          <w:p w14:paraId="0E4C837E" w14:textId="111F1C20" w:rsidR="006C5023" w:rsidRPr="00F510CE" w:rsidRDefault="00097A99" w:rsidP="004F4D0C">
                            <w:pPr>
                              <w:pStyle w:val="BasicParagraph"/>
                              <w:suppressAutoHyphens/>
                              <w:spacing w:after="113"/>
                              <w:rPr>
                                <w:rFonts w:cs="Segoe UI"/>
                                <w:color w:val="FFFFFF" w:themeColor="background1"/>
                              </w:rPr>
                            </w:pPr>
                            <w:r>
                              <w:rPr>
                                <w:rFonts w:cs="Segoe UI"/>
                                <w:color w:val="FFFFFF" w:themeColor="background1"/>
                                <w:sz w:val="46"/>
                                <w:szCs w:val="46"/>
                              </w:rPr>
                              <w:t>FRANKHAM CONSULTANCY</w:t>
                            </w:r>
                            <w:r w:rsidR="0055471E">
                              <w:rPr>
                                <w:rFonts w:cs="Segoe UI"/>
                                <w:color w:val="FFFFFF" w:themeColor="background1"/>
                                <w:sz w:val="46"/>
                                <w:szCs w:val="46"/>
                              </w:rPr>
                              <w:t xml:space="preserve"> GROUP</w:t>
                            </w:r>
                            <w:r>
                              <w:rPr>
                                <w:rFonts w:cs="Segoe UI"/>
                                <w:color w:val="FFFFFF" w:themeColor="background1"/>
                                <w:sz w:val="46"/>
                                <w:szCs w:val="46"/>
                              </w:rPr>
                              <w:t xml:space="preserve"> </w:t>
                            </w:r>
                            <w:r w:rsidR="000C193E">
                              <w:rPr>
                                <w:rFonts w:cs="Segoe UI"/>
                                <w:color w:val="FFFFFF" w:themeColor="background1"/>
                                <w:sz w:val="46"/>
                                <w:szCs w:val="46"/>
                              </w:rPr>
                              <w:t>INTEGRATED MANAGEMENT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24797" id="_x0000_s1027" type="#_x0000_t202" style="position:absolute;left:0;text-align:left;margin-left:-54.75pt;margin-top:65.25pt;width:346.75pt;height:97.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" filled="f" stroked="f">
                <v:textbox>
                  <w:txbxContent>
                    <w:p w14:paraId="0E4C837E" w14:textId="111F1C20" w:rsidR="006C5023" w:rsidRPr="00F510CE" w:rsidRDefault="00097A99" w:rsidP="004F4D0C">
                      <w:pPr>
                        <w:pStyle w:val="BasicParagraph"/>
                        <w:suppressAutoHyphens/>
                        <w:spacing w:after="113"/>
                        <w:rPr>
                          <w:rFonts w:cs="Segoe UI"/>
                          <w:color w:val="FFFFFF" w:themeColor="background1"/>
                        </w:rPr>
                      </w:pPr>
                      <w:r>
                        <w:rPr>
                          <w:rFonts w:cs="Segoe UI"/>
                          <w:color w:val="FFFFFF" w:themeColor="background1"/>
                          <w:sz w:val="46"/>
                          <w:szCs w:val="46"/>
                        </w:rPr>
                        <w:t>FRANKHAM CONSULTANCY</w:t>
                      </w:r>
                      <w:r w:rsidR="0055471E">
                        <w:rPr>
                          <w:rFonts w:cs="Segoe UI"/>
                          <w:color w:val="FFFFFF" w:themeColor="background1"/>
                          <w:sz w:val="46"/>
                          <w:szCs w:val="46"/>
                        </w:rPr>
                        <w:t xml:space="preserve"> GROUP</w:t>
                      </w:r>
                      <w:r>
                        <w:rPr>
                          <w:rFonts w:cs="Segoe UI"/>
                          <w:color w:val="FFFFFF" w:themeColor="background1"/>
                          <w:sz w:val="46"/>
                          <w:szCs w:val="46"/>
                        </w:rPr>
                        <w:t xml:space="preserve"> </w:t>
                      </w:r>
                      <w:r w:rsidR="000C193E">
                        <w:rPr>
                          <w:rFonts w:cs="Segoe UI"/>
                          <w:color w:val="FFFFFF" w:themeColor="background1"/>
                          <w:sz w:val="46"/>
                          <w:szCs w:val="46"/>
                        </w:rPr>
                        <w:t>INTEGRATED MANAGEMENT SYSTEM</w:t>
                      </w:r>
                    </w:p>
                  </w:txbxContent>
                </v:textbox>
                <w10:wrap type="square" anchory="page"/>
              </v:shape>
            </w:pict>
          </mc:Fallback>
        </mc:AlternateContent>
      </w:r>
      <w:r w:rsidR="009012FB" w:rsidRPr="00162B2A">
        <w:rPr>
          <w:rFonts w:cs="Segoe UI"/>
          <w:noProof/>
        </w:rPr>
        <mc:AlternateContent>
          <mc:Choice Requires="wps">
            <w:drawing>
              <wp:anchor distT="45720" distB="45720" distL="114300" distR="114300" simplePos="0" relativeHeight="251657728" behindDoc="0" locked="0" layoutInCell="1" allowOverlap="1" wp14:anchorId="5C58FF17" wp14:editId="1E9CE9CC">
                <wp:simplePos x="0" y="0"/>
                <wp:positionH relativeFrom="column">
                  <wp:posOffset>3762375</wp:posOffset>
                </wp:positionH>
                <wp:positionV relativeFrom="margin">
                  <wp:posOffset>7905750</wp:posOffset>
                </wp:positionV>
                <wp:extent cx="2800350" cy="113347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133475"/>
                        </a:xfrm>
                        <a:prstGeom prst="rect">
                          <a:avLst/>
                        </a:prstGeom>
                        <a:noFill/>
                        <a:ln w="9525">
                          <a:noFill/>
                          <a:miter lim="800000"/>
                          <a:headEnd/>
                          <a:tailEnd/>
                        </a:ln>
                      </wps:spPr>
                      <wps:txbx>
                        <w:txbxContent>
                          <w:p w14:paraId="306DFFB5" w14:textId="77777777" w:rsidR="003D030D" w:rsidRDefault="006C5023" w:rsidP="00BE2208">
                            <w:pPr>
                              <w:pStyle w:val="BasicParagraph"/>
                              <w:suppressAutoHyphens/>
                              <w:spacing w:after="120"/>
                              <w:rPr>
                                <w:rFonts w:cs="Segoe UI"/>
                                <w:color w:val="0060A9"/>
                              </w:rPr>
                            </w:pPr>
                            <w:r w:rsidRPr="000B0846">
                              <w:rPr>
                                <w:rFonts w:cs="Segoe UI"/>
                                <w:color w:val="0060A9"/>
                              </w:rPr>
                              <w:t>Issue</w:t>
                            </w:r>
                            <w:r w:rsidR="00F375F0">
                              <w:rPr>
                                <w:rFonts w:cs="Segoe UI"/>
                                <w:color w:val="0060A9"/>
                              </w:rPr>
                              <w:t xml:space="preserve"> </w:t>
                            </w:r>
                          </w:p>
                          <w:p w14:paraId="5ABC3F8B" w14:textId="1E106D67" w:rsidR="006C5023" w:rsidRPr="000B0846" w:rsidRDefault="006C5023" w:rsidP="00BE2208">
                            <w:pPr>
                              <w:pStyle w:val="BasicParagraph"/>
                              <w:suppressAutoHyphens/>
                              <w:spacing w:after="120"/>
                              <w:rPr>
                                <w:rFonts w:cs="Segoe UI"/>
                                <w:color w:val="0060A9"/>
                              </w:rPr>
                            </w:pPr>
                            <w:r w:rsidRPr="000B0846">
                              <w:rPr>
                                <w:rFonts w:cs="Segoe UI"/>
                                <w:color w:val="0060A9"/>
                              </w:rPr>
                              <w:t>Date:</w:t>
                            </w:r>
                            <w:r w:rsidR="003D030D">
                              <w:rPr>
                                <w:rFonts w:cs="Segoe UI"/>
                                <w:color w:val="0060A9"/>
                              </w:rPr>
                              <w:t xml:space="preserve"> </w:t>
                            </w:r>
                            <w:r w:rsidR="003D030D">
                              <w:rPr>
                                <w:rFonts w:cs="Segoe UI"/>
                                <w:color w:val="0070C0"/>
                              </w:rPr>
                              <w:t>April</w:t>
                            </w:r>
                            <w:r w:rsidR="00B40D07">
                              <w:rPr>
                                <w:rFonts w:cs="Segoe UI"/>
                                <w:color w:val="0060A9"/>
                              </w:rPr>
                              <w:t xml:space="preserve"> 202</w:t>
                            </w:r>
                            <w:r w:rsidR="004D6D38">
                              <w:rPr>
                                <w:rFonts w:cs="Segoe UI"/>
                                <w:color w:val="0060A9"/>
                              </w:rPr>
                              <w:t>6</w:t>
                            </w:r>
                            <w:r w:rsidR="00AB1F52" w:rsidRPr="000B0846">
                              <w:rPr>
                                <w:rFonts w:cs="Segoe UI"/>
                                <w:color w:val="0060A9"/>
                              </w:rPr>
                              <w:t xml:space="preserve"> </w:t>
                            </w:r>
                          </w:p>
                          <w:p w14:paraId="79FDAEB6" w14:textId="1ED8B6E3" w:rsidR="00D53372" w:rsidRDefault="0058766D" w:rsidP="00D53372">
                            <w:pPr>
                              <w:pStyle w:val="BasicParagraph"/>
                              <w:suppressAutoHyphens/>
                              <w:rPr>
                                <w:rFonts w:cs="Segoe UI"/>
                                <w:color w:val="0060A9"/>
                              </w:rPr>
                            </w:pPr>
                            <w:r>
                              <w:rPr>
                                <w:rFonts w:cs="Segoe UI"/>
                                <w:color w:val="0060A9"/>
                              </w:rPr>
                              <w:t>IMS</w:t>
                            </w:r>
                            <w:r w:rsidR="006C5023" w:rsidRPr="000B0846">
                              <w:rPr>
                                <w:rFonts w:cs="Segoe UI"/>
                                <w:color w:val="0060A9"/>
                              </w:rPr>
                              <w:t xml:space="preserve"> Reference:</w:t>
                            </w:r>
                            <w:r w:rsidR="005C7CE7">
                              <w:rPr>
                                <w:rFonts w:cs="Segoe UI"/>
                                <w:color w:val="0060A9"/>
                              </w:rPr>
                              <w:t xml:space="preserve"> </w:t>
                            </w:r>
                          </w:p>
                          <w:p w14:paraId="73CADCD0" w14:textId="18ABF972" w:rsidR="00D53372" w:rsidRPr="000B0846" w:rsidRDefault="00D53372" w:rsidP="00D53372">
                            <w:pPr>
                              <w:pStyle w:val="BasicParagraph"/>
                              <w:suppressAutoHyphens/>
                              <w:rPr>
                                <w:rFonts w:cs="Segoe UI"/>
                                <w:color w:val="0060A9"/>
                              </w:rPr>
                            </w:pPr>
                            <w:r>
                              <w:rPr>
                                <w:rFonts w:cs="Segoe UI"/>
                                <w:color w:val="0060A9"/>
                              </w:rPr>
                              <w:t>IMS/P</w:t>
                            </w:r>
                            <w:r w:rsidR="00B40D07">
                              <w:rPr>
                                <w:rFonts w:cs="Segoe UI"/>
                                <w:color w:val="0060A9"/>
                              </w:rPr>
                              <w:t>OL</w:t>
                            </w:r>
                            <w:r>
                              <w:rPr>
                                <w:rFonts w:cs="Segoe UI"/>
                                <w:color w:val="0060A9"/>
                              </w:rPr>
                              <w:t>/</w:t>
                            </w:r>
                            <w:r w:rsidR="000F6815">
                              <w:rPr>
                                <w:rFonts w:cs="Segoe UI"/>
                                <w:color w:val="0060A9"/>
                              </w:rPr>
                              <w:t>27</w:t>
                            </w:r>
                            <w:r>
                              <w:rPr>
                                <w:rFonts w:cs="Segoe UI"/>
                                <w:color w:val="0060A9"/>
                              </w:rPr>
                              <w:t xml:space="preserve"> REV 0</w:t>
                            </w:r>
                            <w:r w:rsidR="00C627B7">
                              <w:rPr>
                                <w:rFonts w:cs="Segoe UI"/>
                                <w:color w:val="0060A9"/>
                              </w:rPr>
                              <w:t>4</w:t>
                            </w:r>
                          </w:p>
                          <w:p w14:paraId="3CC82E36" w14:textId="374832EE" w:rsidR="005C7CE7" w:rsidRPr="000B0846" w:rsidRDefault="005C7CE7" w:rsidP="005C7CE7">
                            <w:pPr>
                              <w:pStyle w:val="BasicParagraph"/>
                              <w:suppressAutoHyphens/>
                              <w:spacing w:after="100" w:afterAutospacing="1"/>
                              <w:rPr>
                                <w:rFonts w:cs="Segoe UI"/>
                                <w:color w:val="0060A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8FF17" id="_x0000_t202" coordsize="21600,21600" o:spt="202" path="m,l,21600r21600,l21600,xe">
                <v:stroke joinstyle="miter"/>
                <v:path gradientshapeok="t" o:connecttype="rect"/>
              </v:shapetype>
              <v:shape id="_x0000_s1028" type="#_x0000_t202" style="position:absolute;left:0;text-align:left;margin-left:296.25pt;margin-top:622.5pt;width:220.5pt;height:89.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" filled="f" stroked="f">
                <v:textbox>
                  <w:txbxContent>
                    <w:p w14:paraId="306DFFB5" w14:textId="77777777" w:rsidR="003D030D" w:rsidRDefault="006C5023" w:rsidP="00BE2208">
                      <w:pPr>
                        <w:pStyle w:val="BasicParagraph"/>
                        <w:suppressAutoHyphens/>
                        <w:spacing w:after="120"/>
                        <w:rPr>
                          <w:rFonts w:cs="Segoe UI"/>
                          <w:color w:val="0060A9"/>
                        </w:rPr>
                      </w:pPr>
                      <w:r w:rsidRPr="000B0846">
                        <w:rPr>
                          <w:rFonts w:cs="Segoe UI"/>
                          <w:color w:val="0060A9"/>
                        </w:rPr>
                        <w:t>Issue</w:t>
                      </w:r>
                      <w:r w:rsidR="00F375F0">
                        <w:rPr>
                          <w:rFonts w:cs="Segoe UI"/>
                          <w:color w:val="0060A9"/>
                        </w:rPr>
                        <w:t xml:space="preserve"> </w:t>
                      </w:r>
                    </w:p>
                    <w:p w14:paraId="5ABC3F8B" w14:textId="1E106D67" w:rsidR="006C5023" w:rsidRPr="000B0846" w:rsidRDefault="006C5023" w:rsidP="00BE2208">
                      <w:pPr>
                        <w:pStyle w:val="BasicParagraph"/>
                        <w:suppressAutoHyphens/>
                        <w:spacing w:after="120"/>
                        <w:rPr>
                          <w:rFonts w:cs="Segoe UI"/>
                          <w:color w:val="0060A9"/>
                        </w:rPr>
                      </w:pPr>
                      <w:r w:rsidRPr="000B0846">
                        <w:rPr>
                          <w:rFonts w:cs="Segoe UI"/>
                          <w:color w:val="0060A9"/>
                        </w:rPr>
                        <w:t>Date:</w:t>
                      </w:r>
                      <w:r w:rsidR="003D030D">
                        <w:rPr>
                          <w:rFonts w:cs="Segoe UI"/>
                          <w:color w:val="0060A9"/>
                        </w:rPr>
                        <w:t xml:space="preserve"> </w:t>
                      </w:r>
                      <w:r w:rsidR="003D030D">
                        <w:rPr>
                          <w:rFonts w:cs="Segoe UI"/>
                          <w:color w:val="0070C0"/>
                        </w:rPr>
                        <w:t>April</w:t>
                      </w:r>
                      <w:r w:rsidR="00B40D07">
                        <w:rPr>
                          <w:rFonts w:cs="Segoe UI"/>
                          <w:color w:val="0060A9"/>
                        </w:rPr>
                        <w:t xml:space="preserve"> 202</w:t>
                      </w:r>
                      <w:r w:rsidR="004D6D38">
                        <w:rPr>
                          <w:rFonts w:cs="Segoe UI"/>
                          <w:color w:val="0060A9"/>
                        </w:rPr>
                        <w:t>6</w:t>
                      </w:r>
                      <w:r w:rsidR="00AB1F52" w:rsidRPr="000B0846">
                        <w:rPr>
                          <w:rFonts w:cs="Segoe UI"/>
                          <w:color w:val="0060A9"/>
                        </w:rPr>
                        <w:t xml:space="preserve"> </w:t>
                      </w:r>
                    </w:p>
                    <w:p w14:paraId="79FDAEB6" w14:textId="1ED8B6E3" w:rsidR="00D53372" w:rsidRDefault="0058766D" w:rsidP="00D53372">
                      <w:pPr>
                        <w:pStyle w:val="BasicParagraph"/>
                        <w:suppressAutoHyphens/>
                        <w:rPr>
                          <w:rFonts w:cs="Segoe UI"/>
                          <w:color w:val="0060A9"/>
                        </w:rPr>
                      </w:pPr>
                      <w:r>
                        <w:rPr>
                          <w:rFonts w:cs="Segoe UI"/>
                          <w:color w:val="0060A9"/>
                        </w:rPr>
                        <w:t>IMS</w:t>
                      </w:r>
                      <w:r w:rsidR="006C5023" w:rsidRPr="000B0846">
                        <w:rPr>
                          <w:rFonts w:cs="Segoe UI"/>
                          <w:color w:val="0060A9"/>
                        </w:rPr>
                        <w:t xml:space="preserve"> Reference:</w:t>
                      </w:r>
                      <w:r w:rsidR="005C7CE7">
                        <w:rPr>
                          <w:rFonts w:cs="Segoe UI"/>
                          <w:color w:val="0060A9"/>
                        </w:rPr>
                        <w:t xml:space="preserve"> </w:t>
                      </w:r>
                    </w:p>
                    <w:p w14:paraId="73CADCD0" w14:textId="18ABF972" w:rsidR="00D53372" w:rsidRPr="000B0846" w:rsidRDefault="00D53372" w:rsidP="00D53372">
                      <w:pPr>
                        <w:pStyle w:val="BasicParagraph"/>
                        <w:suppressAutoHyphens/>
                        <w:rPr>
                          <w:rFonts w:cs="Segoe UI"/>
                          <w:color w:val="0060A9"/>
                        </w:rPr>
                      </w:pPr>
                      <w:r>
                        <w:rPr>
                          <w:rFonts w:cs="Segoe UI"/>
                          <w:color w:val="0060A9"/>
                        </w:rPr>
                        <w:t>IMS/P</w:t>
                      </w:r>
                      <w:r w:rsidR="00B40D07">
                        <w:rPr>
                          <w:rFonts w:cs="Segoe UI"/>
                          <w:color w:val="0060A9"/>
                        </w:rPr>
                        <w:t>OL</w:t>
                      </w:r>
                      <w:r>
                        <w:rPr>
                          <w:rFonts w:cs="Segoe UI"/>
                          <w:color w:val="0060A9"/>
                        </w:rPr>
                        <w:t>/</w:t>
                      </w:r>
                      <w:r w:rsidR="000F6815">
                        <w:rPr>
                          <w:rFonts w:cs="Segoe UI"/>
                          <w:color w:val="0060A9"/>
                        </w:rPr>
                        <w:t>27</w:t>
                      </w:r>
                      <w:r>
                        <w:rPr>
                          <w:rFonts w:cs="Segoe UI"/>
                          <w:color w:val="0060A9"/>
                        </w:rPr>
                        <w:t xml:space="preserve"> REV 0</w:t>
                      </w:r>
                      <w:r w:rsidR="00C627B7">
                        <w:rPr>
                          <w:rFonts w:cs="Segoe UI"/>
                          <w:color w:val="0060A9"/>
                        </w:rPr>
                        <w:t>4</w:t>
                      </w:r>
                    </w:p>
                    <w:p w14:paraId="3CC82E36" w14:textId="374832EE" w:rsidR="005C7CE7" w:rsidRPr="000B0846" w:rsidRDefault="005C7CE7" w:rsidP="005C7CE7">
                      <w:pPr>
                        <w:pStyle w:val="BasicParagraph"/>
                        <w:suppressAutoHyphens/>
                        <w:spacing w:after="100" w:afterAutospacing="1"/>
                        <w:rPr>
                          <w:rFonts w:cs="Segoe UI"/>
                          <w:color w:val="0060A9"/>
                        </w:rPr>
                      </w:pPr>
                    </w:p>
                  </w:txbxContent>
                </v:textbox>
                <w10:wrap type="square" anchory="margin"/>
              </v:shape>
            </w:pict>
          </mc:Fallback>
        </mc:AlternateContent>
      </w:r>
      <w:r w:rsidR="00BE2208" w:rsidRPr="00162B2A">
        <w:rPr>
          <w:rFonts w:cs="Segoe UI"/>
          <w:noProof/>
        </w:rPr>
        <mc:AlternateContent>
          <mc:Choice Requires="wps">
            <w:drawing>
              <wp:anchor distT="45720" distB="45720" distL="114300" distR="114300" simplePos="0" relativeHeight="251659776" behindDoc="0" locked="0" layoutInCell="1" allowOverlap="1" wp14:anchorId="0E1FDFFF" wp14:editId="426A7071">
                <wp:simplePos x="0" y="0"/>
                <wp:positionH relativeFrom="column">
                  <wp:posOffset>-628650</wp:posOffset>
                </wp:positionH>
                <wp:positionV relativeFrom="page">
                  <wp:posOffset>8257540</wp:posOffset>
                </wp:positionV>
                <wp:extent cx="4257675" cy="199072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990725"/>
                        </a:xfrm>
                        <a:prstGeom prst="rect">
                          <a:avLst/>
                        </a:prstGeom>
                        <a:noFill/>
                        <a:ln w="9525">
                          <a:noFill/>
                          <a:miter lim="800000"/>
                          <a:headEnd/>
                          <a:tailEnd/>
                        </a:ln>
                      </wps:spPr>
                      <wps:txbx>
                        <w:txbxContent>
                          <w:p w14:paraId="034FDD5F" w14:textId="4282C519"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Prepared by:</w:t>
                            </w:r>
                          </w:p>
                          <w:p w14:paraId="2DD01BFC" w14:textId="77777777" w:rsidR="006C5023" w:rsidRPr="00F510CE" w:rsidRDefault="006C5023" w:rsidP="004F4D0C">
                            <w:pPr>
                              <w:pStyle w:val="BasicParagraph"/>
                              <w:suppressAutoHyphens/>
                              <w:rPr>
                                <w:rFonts w:cs="Segoe UI"/>
                                <w:color w:val="FFFFFF" w:themeColor="background1"/>
                              </w:rPr>
                            </w:pPr>
                          </w:p>
                          <w:p w14:paraId="677E0622" w14:textId="7F33FC2B"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Frankham Consultancy Group Limited</w:t>
                            </w:r>
                          </w:p>
                          <w:p w14:paraId="085DFFA0" w14:textId="07876BBA"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Irene House</w:t>
                            </w:r>
                          </w:p>
                          <w:p w14:paraId="713C60A9" w14:textId="2736677A"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Five Arches Business Park</w:t>
                            </w:r>
                          </w:p>
                          <w:p w14:paraId="6D2C86DD" w14:textId="2B6F6935"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Maidstone Road</w:t>
                            </w:r>
                          </w:p>
                          <w:p w14:paraId="6C23E168" w14:textId="5364C868"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Sidcup</w:t>
                            </w:r>
                          </w:p>
                          <w:p w14:paraId="59B427AD" w14:textId="39386568"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Kent DA14 5AE</w:t>
                            </w:r>
                          </w:p>
                          <w:p w14:paraId="763466A0" w14:textId="77777777" w:rsidR="006C5023" w:rsidRPr="00F510CE" w:rsidRDefault="006C5023" w:rsidP="004F4D0C">
                            <w:pPr>
                              <w:pStyle w:val="BasicParagraph"/>
                              <w:suppressAutoHyphens/>
                              <w:rPr>
                                <w:rFonts w:cs="Segoe UI"/>
                                <w:color w:val="FFFFFF" w:themeColor="background1"/>
                              </w:rPr>
                            </w:pPr>
                          </w:p>
                          <w:p w14:paraId="77C1EFA3" w14:textId="7EB79FE0" w:rsidR="006C5023" w:rsidRPr="00F510CE" w:rsidRDefault="006C5023" w:rsidP="00BE2208">
                            <w:pPr>
                              <w:pStyle w:val="BasicParagraph"/>
                              <w:suppressAutoHyphens/>
                              <w:rPr>
                                <w:rFonts w:cs="Segoe UI"/>
                                <w:color w:val="FFFFFF" w:themeColor="background1"/>
                              </w:rPr>
                            </w:pPr>
                            <w:r w:rsidRPr="00F510CE">
                              <w:rPr>
                                <w:rFonts w:cs="Segoe UI"/>
                                <w:color w:val="FFFFFF" w:themeColor="background1"/>
                              </w:rPr>
                              <w:t xml:space="preserve">Telephone: </w:t>
                            </w:r>
                            <w:r w:rsidRPr="00F510CE">
                              <w:rPr>
                                <w:rFonts w:cs="Segoe UI"/>
                                <w:color w:val="FFFFFF" w:themeColor="background1"/>
                              </w:rPr>
                              <w:tab/>
                              <w:t>020 8309 7777</w:t>
                            </w:r>
                          </w:p>
                          <w:p w14:paraId="043DC05F" w14:textId="23CE6C76" w:rsidR="006C5023" w:rsidRDefault="006C5023" w:rsidP="004F4D0C">
                            <w:pPr>
                              <w:pStyle w:val="BasicParagraph"/>
                              <w:suppressAutoHyphens/>
                              <w:rPr>
                                <w:rFonts w:ascii="Segoe UI" w:hAnsi="Segoe UI" w:cs="Segoe UI"/>
                                <w:color w:val="FFFFFF" w:themeColor="background1"/>
                              </w:rPr>
                            </w:pPr>
                          </w:p>
                          <w:p w14:paraId="4123C382" w14:textId="77777777" w:rsidR="006C5023" w:rsidRPr="004F4D0C" w:rsidRDefault="006C5023" w:rsidP="004F4D0C">
                            <w:pPr>
                              <w:pStyle w:val="BasicParagraph"/>
                              <w:suppressAutoHyphens/>
                              <w:rPr>
                                <w:rFonts w:ascii="Segoe UI" w:hAnsi="Segoe UI" w:cs="Segoe UI"/>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FDFFF" id="_x0000_s1029" type="#_x0000_t202" style="position:absolute;left:0;text-align:left;margin-left:-49.5pt;margin-top:650.2pt;width:335.25pt;height:156.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" filled="f" stroked="f">
                <v:textbox>
                  <w:txbxContent>
                    <w:p w14:paraId="034FDD5F" w14:textId="4282C519"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Prepared by:</w:t>
                      </w:r>
                    </w:p>
                    <w:p w14:paraId="2DD01BFC" w14:textId="77777777" w:rsidR="006C5023" w:rsidRPr="00F510CE" w:rsidRDefault="006C5023" w:rsidP="004F4D0C">
                      <w:pPr>
                        <w:pStyle w:val="BasicParagraph"/>
                        <w:suppressAutoHyphens/>
                        <w:rPr>
                          <w:rFonts w:cs="Segoe UI"/>
                          <w:color w:val="FFFFFF" w:themeColor="background1"/>
                        </w:rPr>
                      </w:pPr>
                    </w:p>
                    <w:p w14:paraId="677E0622" w14:textId="7F33FC2B"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Frankham Consultancy Group Limited</w:t>
                      </w:r>
                    </w:p>
                    <w:p w14:paraId="085DFFA0" w14:textId="07876BBA"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Irene House</w:t>
                      </w:r>
                    </w:p>
                    <w:p w14:paraId="713C60A9" w14:textId="2736677A"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Five Arches Business Park</w:t>
                      </w:r>
                    </w:p>
                    <w:p w14:paraId="6D2C86DD" w14:textId="2B6F6935"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Maidstone Road</w:t>
                      </w:r>
                    </w:p>
                    <w:p w14:paraId="6C23E168" w14:textId="5364C868"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Sidcup</w:t>
                      </w:r>
                    </w:p>
                    <w:p w14:paraId="59B427AD" w14:textId="39386568" w:rsidR="006C5023" w:rsidRPr="00F510CE" w:rsidRDefault="006C5023" w:rsidP="004F4D0C">
                      <w:pPr>
                        <w:pStyle w:val="BasicParagraph"/>
                        <w:suppressAutoHyphens/>
                        <w:rPr>
                          <w:rFonts w:cs="Segoe UI"/>
                          <w:color w:val="FFFFFF" w:themeColor="background1"/>
                        </w:rPr>
                      </w:pPr>
                      <w:r w:rsidRPr="00F510CE">
                        <w:rPr>
                          <w:rFonts w:cs="Segoe UI"/>
                          <w:color w:val="FFFFFF" w:themeColor="background1"/>
                        </w:rPr>
                        <w:t>Kent DA14 5AE</w:t>
                      </w:r>
                    </w:p>
                    <w:p w14:paraId="763466A0" w14:textId="77777777" w:rsidR="006C5023" w:rsidRPr="00F510CE" w:rsidRDefault="006C5023" w:rsidP="004F4D0C">
                      <w:pPr>
                        <w:pStyle w:val="BasicParagraph"/>
                        <w:suppressAutoHyphens/>
                        <w:rPr>
                          <w:rFonts w:cs="Segoe UI"/>
                          <w:color w:val="FFFFFF" w:themeColor="background1"/>
                        </w:rPr>
                      </w:pPr>
                    </w:p>
                    <w:p w14:paraId="77C1EFA3" w14:textId="7EB79FE0" w:rsidR="006C5023" w:rsidRPr="00F510CE" w:rsidRDefault="006C5023" w:rsidP="00BE2208">
                      <w:pPr>
                        <w:pStyle w:val="BasicParagraph"/>
                        <w:suppressAutoHyphens/>
                        <w:rPr>
                          <w:rFonts w:cs="Segoe UI"/>
                          <w:color w:val="FFFFFF" w:themeColor="background1"/>
                        </w:rPr>
                      </w:pPr>
                      <w:r w:rsidRPr="00F510CE">
                        <w:rPr>
                          <w:rFonts w:cs="Segoe UI"/>
                          <w:color w:val="FFFFFF" w:themeColor="background1"/>
                        </w:rPr>
                        <w:t xml:space="preserve">Telephone: </w:t>
                      </w:r>
                      <w:r w:rsidRPr="00F510CE">
                        <w:rPr>
                          <w:rFonts w:cs="Segoe UI"/>
                          <w:color w:val="FFFFFF" w:themeColor="background1"/>
                        </w:rPr>
                        <w:tab/>
                        <w:t>020 8309 7777</w:t>
                      </w:r>
                    </w:p>
                    <w:p w14:paraId="043DC05F" w14:textId="23CE6C76" w:rsidR="006C5023" w:rsidRDefault="006C5023" w:rsidP="004F4D0C">
                      <w:pPr>
                        <w:pStyle w:val="BasicParagraph"/>
                        <w:suppressAutoHyphens/>
                        <w:rPr>
                          <w:rFonts w:ascii="Segoe UI" w:hAnsi="Segoe UI" w:cs="Segoe UI"/>
                          <w:color w:val="FFFFFF" w:themeColor="background1"/>
                        </w:rPr>
                      </w:pPr>
                    </w:p>
                    <w:p w14:paraId="4123C382" w14:textId="77777777" w:rsidR="006C5023" w:rsidRPr="004F4D0C" w:rsidRDefault="006C5023" w:rsidP="004F4D0C">
                      <w:pPr>
                        <w:pStyle w:val="BasicParagraph"/>
                        <w:suppressAutoHyphens/>
                        <w:rPr>
                          <w:rFonts w:ascii="Segoe UI" w:hAnsi="Segoe UI" w:cs="Segoe UI"/>
                          <w:color w:val="FFFFFF" w:themeColor="background1"/>
                        </w:rPr>
                      </w:pPr>
                    </w:p>
                  </w:txbxContent>
                </v:textbox>
                <w10:wrap type="square" anchory="page"/>
              </v:shape>
            </w:pict>
          </mc:Fallback>
        </mc:AlternateContent>
      </w:r>
      <w:r w:rsidR="006821E8" w:rsidRPr="00162B2A">
        <w:rPr>
          <w:rFonts w:cs="Segoe UI"/>
          <w:noProof/>
        </w:rPr>
        <w:drawing>
          <wp:anchor distT="0" distB="0" distL="114300" distR="114300" simplePos="0" relativeHeight="251651584" behindDoc="0" locked="0" layoutInCell="1" allowOverlap="1" wp14:anchorId="428AE651" wp14:editId="5CEB518E">
            <wp:simplePos x="0" y="0"/>
            <wp:positionH relativeFrom="page">
              <wp:align>right</wp:align>
            </wp:positionH>
            <wp:positionV relativeFrom="page">
              <wp:align>bottom</wp:align>
            </wp:positionV>
            <wp:extent cx="7679646" cy="10865922"/>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79646" cy="108659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011FA8" w14:textId="77777777" w:rsidR="00221341" w:rsidRPr="00162B2A" w:rsidRDefault="00221341">
      <w:pPr>
        <w:rPr>
          <w:rFonts w:cs="Segoe UI"/>
        </w:rPr>
        <w:sectPr w:rsidR="00221341" w:rsidRPr="00162B2A" w:rsidSect="000F3D3B">
          <w:headerReference w:type="default" r:id="rId12"/>
          <w:footerReference w:type="default" r:id="rId13"/>
          <w:headerReference w:type="first" r:id="rId14"/>
          <w:footerReference w:type="first" r:id="rId15"/>
          <w:pgSz w:w="11906" w:h="16838"/>
          <w:pgMar w:top="1440" w:right="991" w:bottom="1440" w:left="1440" w:header="708" w:footer="708" w:gutter="0"/>
          <w:cols w:num="2" w:space="580" w:equalWidth="0">
            <w:col w:w="5776" w:space="580"/>
            <w:col w:w="3119"/>
          </w:cols>
          <w:titlePg/>
          <w:docGrid w:linePitch="360"/>
        </w:sectPr>
      </w:pPr>
    </w:p>
    <w:p w14:paraId="40DE5FCC" w14:textId="54BDAD5E" w:rsidR="00221341" w:rsidRPr="00162B2A" w:rsidRDefault="00DA35C7">
      <w:pPr>
        <w:pBdr>
          <w:bottom w:val="single" w:sz="6" w:space="1" w:color="auto"/>
        </w:pBdr>
        <w:rPr>
          <w:rFonts w:cs="Segoe UI"/>
          <w:b/>
          <w:bCs/>
          <w:color w:val="0060A9"/>
          <w:sz w:val="24"/>
          <w:szCs w:val="24"/>
        </w:rPr>
      </w:pPr>
      <w:r w:rsidRPr="00162B2A">
        <w:rPr>
          <w:rFonts w:cs="Segoe UI"/>
          <w:b/>
          <w:bCs/>
          <w:color w:val="0060A9"/>
          <w:sz w:val="24"/>
          <w:szCs w:val="24"/>
        </w:rPr>
        <w:lastRenderedPageBreak/>
        <w:t>DOCUMENT</w:t>
      </w:r>
      <w:r w:rsidR="00BE2208" w:rsidRPr="00162B2A">
        <w:rPr>
          <w:rFonts w:cs="Segoe UI"/>
          <w:b/>
          <w:bCs/>
          <w:color w:val="0060A9"/>
          <w:sz w:val="24"/>
          <w:szCs w:val="24"/>
        </w:rPr>
        <w:t xml:space="preserve"> VERIFICATION</w:t>
      </w:r>
    </w:p>
    <w:p w14:paraId="2F9A130A" w14:textId="44D9275F" w:rsidR="003119F2" w:rsidRDefault="003119F2" w:rsidP="00162B2A">
      <w:pPr>
        <w:spacing w:after="0" w:line="240" w:lineRule="auto"/>
        <w:rPr>
          <w:rFonts w:cs="Segoe UI"/>
          <w:szCs w:val="20"/>
        </w:rPr>
      </w:pPr>
    </w:p>
    <w:p w14:paraId="2361F524" w14:textId="77777777" w:rsidR="003119F2" w:rsidRDefault="003119F2" w:rsidP="00162B2A">
      <w:pPr>
        <w:spacing w:after="0" w:line="240" w:lineRule="auto"/>
        <w:rPr>
          <w:rFonts w:cs="Segoe UI"/>
          <w:szCs w:val="20"/>
        </w:rPr>
      </w:pPr>
    </w:p>
    <w:tbl>
      <w:tblPr>
        <w:tblW w:w="10490" w:type="dxa"/>
        <w:tblLook w:val="01E0" w:firstRow="1" w:lastRow="1" w:firstColumn="1" w:lastColumn="1" w:noHBand="0" w:noVBand="0"/>
      </w:tblPr>
      <w:tblGrid>
        <w:gridCol w:w="2370"/>
        <w:gridCol w:w="3975"/>
        <w:gridCol w:w="4145"/>
      </w:tblGrid>
      <w:tr w:rsidR="000B0846" w:rsidRPr="00162B2A" w14:paraId="3078B054" w14:textId="77777777" w:rsidTr="00162B2A">
        <w:tc>
          <w:tcPr>
            <w:tcW w:w="2370" w:type="dxa"/>
            <w:vAlign w:val="bottom"/>
          </w:tcPr>
          <w:p w14:paraId="46935FE6" w14:textId="7908138B" w:rsidR="000B0846" w:rsidRPr="00162B2A" w:rsidRDefault="00AB1F52" w:rsidP="00162B2A">
            <w:pPr>
              <w:spacing w:after="0" w:line="240" w:lineRule="auto"/>
              <w:rPr>
                <w:rFonts w:cs="Arial"/>
                <w:b/>
                <w:szCs w:val="20"/>
              </w:rPr>
            </w:pPr>
            <w:r w:rsidRPr="00162B2A">
              <w:rPr>
                <w:rFonts w:cs="Segoe UI"/>
                <w:szCs w:val="20"/>
              </w:rPr>
              <w:t xml:space="preserve"> </w:t>
            </w:r>
            <w:bookmarkStart w:id="1" w:name="_Hlk57023781"/>
          </w:p>
        </w:tc>
        <w:tc>
          <w:tcPr>
            <w:tcW w:w="3975" w:type="dxa"/>
            <w:tcBorders>
              <w:top w:val="nil"/>
              <w:left w:val="nil"/>
              <w:right w:val="nil"/>
            </w:tcBorders>
            <w:vAlign w:val="bottom"/>
          </w:tcPr>
          <w:p w14:paraId="1ED2CCC1" w14:textId="77777777" w:rsidR="000B0846" w:rsidRPr="00162B2A" w:rsidRDefault="000B0846" w:rsidP="00096E4E">
            <w:pPr>
              <w:spacing w:after="0" w:line="240" w:lineRule="auto"/>
              <w:rPr>
                <w:rFonts w:cs="Arial"/>
                <w:b/>
                <w:szCs w:val="20"/>
              </w:rPr>
            </w:pPr>
            <w:r w:rsidRPr="00162B2A">
              <w:rPr>
                <w:rFonts w:cs="Arial"/>
                <w:b/>
                <w:szCs w:val="20"/>
              </w:rPr>
              <w:t>Signature:</w:t>
            </w:r>
          </w:p>
        </w:tc>
        <w:tc>
          <w:tcPr>
            <w:tcW w:w="4145" w:type="dxa"/>
          </w:tcPr>
          <w:p w14:paraId="1805C58F" w14:textId="77777777" w:rsidR="000B0846" w:rsidRPr="00162B2A" w:rsidRDefault="000B0846" w:rsidP="00096E4E">
            <w:pPr>
              <w:spacing w:after="0" w:line="240" w:lineRule="auto"/>
              <w:rPr>
                <w:rFonts w:cs="Arial"/>
                <w:b/>
                <w:szCs w:val="20"/>
              </w:rPr>
            </w:pPr>
            <w:r w:rsidRPr="00162B2A">
              <w:rPr>
                <w:rFonts w:cs="Arial"/>
                <w:b/>
                <w:szCs w:val="20"/>
              </w:rPr>
              <w:t>Name:</w:t>
            </w:r>
          </w:p>
        </w:tc>
      </w:tr>
      <w:tr w:rsidR="000B0846" w:rsidRPr="00162B2A" w14:paraId="6807DE88" w14:textId="77777777" w:rsidTr="00162B2A">
        <w:trPr>
          <w:trHeight w:val="529"/>
        </w:trPr>
        <w:tc>
          <w:tcPr>
            <w:tcW w:w="2370" w:type="dxa"/>
            <w:vAlign w:val="bottom"/>
            <w:hideMark/>
          </w:tcPr>
          <w:p w14:paraId="679272A7" w14:textId="77777777" w:rsidR="00736C2D" w:rsidRDefault="00736C2D" w:rsidP="00162B2A">
            <w:pPr>
              <w:spacing w:after="0" w:line="240" w:lineRule="auto"/>
              <w:rPr>
                <w:rFonts w:cs="Arial"/>
                <w:b/>
                <w:szCs w:val="20"/>
              </w:rPr>
            </w:pPr>
          </w:p>
          <w:p w14:paraId="17EBB082" w14:textId="77777777" w:rsidR="00736C2D" w:rsidRDefault="00736C2D" w:rsidP="00162B2A">
            <w:pPr>
              <w:spacing w:after="0" w:line="240" w:lineRule="auto"/>
              <w:rPr>
                <w:rFonts w:cs="Arial"/>
                <w:b/>
                <w:szCs w:val="20"/>
              </w:rPr>
            </w:pPr>
          </w:p>
          <w:p w14:paraId="1EA6595C" w14:textId="77777777" w:rsidR="00736C2D" w:rsidRDefault="00736C2D" w:rsidP="00162B2A">
            <w:pPr>
              <w:spacing w:after="0" w:line="240" w:lineRule="auto"/>
              <w:rPr>
                <w:rFonts w:cs="Arial"/>
                <w:b/>
                <w:szCs w:val="20"/>
              </w:rPr>
            </w:pPr>
          </w:p>
          <w:p w14:paraId="211154E5" w14:textId="117B439B" w:rsidR="000B0846" w:rsidRPr="00162B2A" w:rsidRDefault="000B0846" w:rsidP="00162B2A">
            <w:pPr>
              <w:spacing w:after="0" w:line="240" w:lineRule="auto"/>
              <w:rPr>
                <w:rFonts w:cs="Arial"/>
                <w:b/>
                <w:szCs w:val="20"/>
              </w:rPr>
            </w:pPr>
            <w:r w:rsidRPr="00162B2A">
              <w:rPr>
                <w:rFonts w:cs="Arial"/>
                <w:b/>
                <w:szCs w:val="20"/>
              </w:rPr>
              <w:t>Prepared by:</w:t>
            </w:r>
            <w:r w:rsidR="00905611">
              <w:rPr>
                <w:rFonts w:cs="Arial"/>
                <w:b/>
                <w:szCs w:val="20"/>
              </w:rPr>
              <w:t xml:space="preserve">    </w:t>
            </w:r>
          </w:p>
        </w:tc>
        <w:tc>
          <w:tcPr>
            <w:tcW w:w="3975" w:type="dxa"/>
            <w:tcBorders>
              <w:left w:val="nil"/>
              <w:bottom w:val="single" w:sz="4" w:space="0" w:color="auto"/>
              <w:right w:val="nil"/>
            </w:tcBorders>
            <w:vAlign w:val="bottom"/>
          </w:tcPr>
          <w:p w14:paraId="30F28885" w14:textId="1952EA6F" w:rsidR="000B0846" w:rsidRPr="00162B2A" w:rsidRDefault="00F375F0" w:rsidP="00162B2A">
            <w:pPr>
              <w:spacing w:after="0" w:line="240" w:lineRule="auto"/>
              <w:rPr>
                <w:rFonts w:cs="Arial"/>
                <w:b/>
                <w:szCs w:val="20"/>
              </w:rPr>
            </w:pPr>
            <w:r w:rsidRPr="000A7455">
              <w:rPr>
                <w:rFonts w:cs="Arial"/>
                <w:b/>
                <w:noProof/>
                <w:szCs w:val="20"/>
              </w:rPr>
              <w:drawing>
                <wp:inline distT="0" distB="0" distL="0" distR="0" wp14:anchorId="1CF852DB" wp14:editId="7D8F6DAD">
                  <wp:extent cx="1200150" cy="933450"/>
                  <wp:effectExtent l="0" t="0" r="0" b="0"/>
                  <wp:docPr id="126915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5156" name=""/>
                          <pic:cNvPicPr/>
                        </pic:nvPicPr>
                        <pic:blipFill>
                          <a:blip r:embed="rId16"/>
                          <a:stretch>
                            <a:fillRect/>
                          </a:stretch>
                        </pic:blipFill>
                        <pic:spPr>
                          <a:xfrm>
                            <a:off x="0" y="0"/>
                            <a:ext cx="1200150" cy="933450"/>
                          </a:xfrm>
                          <a:prstGeom prst="rect">
                            <a:avLst/>
                          </a:prstGeom>
                        </pic:spPr>
                      </pic:pic>
                    </a:graphicData>
                  </a:graphic>
                </wp:inline>
              </w:drawing>
            </w:r>
          </w:p>
        </w:tc>
        <w:tc>
          <w:tcPr>
            <w:tcW w:w="4145" w:type="dxa"/>
            <w:vAlign w:val="bottom"/>
          </w:tcPr>
          <w:p w14:paraId="4530465B" w14:textId="270C7946" w:rsidR="000B0846" w:rsidRPr="00162B2A" w:rsidRDefault="000F6815" w:rsidP="00162B2A">
            <w:pPr>
              <w:spacing w:after="0" w:line="240" w:lineRule="auto"/>
              <w:rPr>
                <w:rFonts w:cs="Arial"/>
                <w:b/>
                <w:szCs w:val="20"/>
              </w:rPr>
            </w:pPr>
            <w:r>
              <w:rPr>
                <w:rFonts w:cs="Arial"/>
                <w:b/>
                <w:szCs w:val="20"/>
              </w:rPr>
              <w:t>Richard</w:t>
            </w:r>
            <w:r w:rsidR="00905611">
              <w:rPr>
                <w:rFonts w:cs="Arial"/>
                <w:b/>
                <w:szCs w:val="20"/>
              </w:rPr>
              <w:t xml:space="preserve"> </w:t>
            </w:r>
            <w:r>
              <w:rPr>
                <w:rFonts w:cs="Arial"/>
                <w:b/>
                <w:szCs w:val="20"/>
              </w:rPr>
              <w:t>Sheehan</w:t>
            </w:r>
          </w:p>
        </w:tc>
      </w:tr>
      <w:tr w:rsidR="000B0846" w:rsidRPr="00162B2A" w14:paraId="619C345F" w14:textId="77777777" w:rsidTr="00162B2A">
        <w:trPr>
          <w:trHeight w:val="529"/>
        </w:trPr>
        <w:tc>
          <w:tcPr>
            <w:tcW w:w="2370" w:type="dxa"/>
            <w:vAlign w:val="bottom"/>
            <w:hideMark/>
          </w:tcPr>
          <w:p w14:paraId="59F3BFA9" w14:textId="77777777" w:rsidR="00736C2D" w:rsidRDefault="00736C2D" w:rsidP="00162B2A">
            <w:pPr>
              <w:spacing w:after="0" w:line="240" w:lineRule="auto"/>
              <w:rPr>
                <w:rFonts w:cs="Arial"/>
                <w:b/>
                <w:szCs w:val="20"/>
              </w:rPr>
            </w:pPr>
          </w:p>
          <w:p w14:paraId="37C12293" w14:textId="77777777" w:rsidR="00736C2D" w:rsidRDefault="00736C2D" w:rsidP="00162B2A">
            <w:pPr>
              <w:spacing w:after="0" w:line="240" w:lineRule="auto"/>
              <w:rPr>
                <w:rFonts w:cs="Arial"/>
                <w:b/>
                <w:szCs w:val="20"/>
              </w:rPr>
            </w:pPr>
          </w:p>
          <w:p w14:paraId="39FC9069" w14:textId="77777777" w:rsidR="00736C2D" w:rsidRDefault="00736C2D" w:rsidP="00162B2A">
            <w:pPr>
              <w:spacing w:after="0" w:line="240" w:lineRule="auto"/>
              <w:rPr>
                <w:rFonts w:cs="Arial"/>
                <w:b/>
                <w:szCs w:val="20"/>
              </w:rPr>
            </w:pPr>
          </w:p>
          <w:p w14:paraId="10F10092" w14:textId="7CF40F51" w:rsidR="000B0846" w:rsidRPr="00162B2A" w:rsidRDefault="000B0846" w:rsidP="00162B2A">
            <w:pPr>
              <w:spacing w:after="0" w:line="240" w:lineRule="auto"/>
              <w:rPr>
                <w:rFonts w:cs="Arial"/>
                <w:b/>
                <w:szCs w:val="20"/>
              </w:rPr>
            </w:pPr>
            <w:r w:rsidRPr="00162B2A">
              <w:rPr>
                <w:rFonts w:cs="Arial"/>
                <w:b/>
                <w:szCs w:val="20"/>
              </w:rPr>
              <w:t>Reviewed by:</w:t>
            </w:r>
          </w:p>
        </w:tc>
        <w:tc>
          <w:tcPr>
            <w:tcW w:w="3975" w:type="dxa"/>
            <w:tcBorders>
              <w:top w:val="single" w:sz="4" w:space="0" w:color="auto"/>
              <w:left w:val="nil"/>
              <w:bottom w:val="single" w:sz="4" w:space="0" w:color="auto"/>
              <w:right w:val="nil"/>
            </w:tcBorders>
            <w:vAlign w:val="bottom"/>
          </w:tcPr>
          <w:p w14:paraId="08AF8981" w14:textId="2531D5AE" w:rsidR="000B0846" w:rsidRPr="00162B2A" w:rsidRDefault="00F375F0" w:rsidP="00162B2A">
            <w:pPr>
              <w:spacing w:after="0" w:line="240" w:lineRule="auto"/>
              <w:rPr>
                <w:rFonts w:cs="Arial"/>
                <w:b/>
                <w:szCs w:val="20"/>
              </w:rPr>
            </w:pPr>
            <w:r w:rsidRPr="00000E1E">
              <w:rPr>
                <w:noProof/>
              </w:rPr>
              <w:drawing>
                <wp:inline distT="0" distB="0" distL="0" distR="0" wp14:anchorId="51DDEE8D" wp14:editId="26B9D1CE">
                  <wp:extent cx="1466850" cy="504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66850" cy="504825"/>
                          </a:xfrm>
                          <a:prstGeom prst="rect">
                            <a:avLst/>
                          </a:prstGeom>
                        </pic:spPr>
                      </pic:pic>
                    </a:graphicData>
                  </a:graphic>
                </wp:inline>
              </w:drawing>
            </w:r>
          </w:p>
        </w:tc>
        <w:tc>
          <w:tcPr>
            <w:tcW w:w="4145" w:type="dxa"/>
            <w:vAlign w:val="bottom"/>
          </w:tcPr>
          <w:p w14:paraId="5862CE96" w14:textId="13CC05D6" w:rsidR="000B0846" w:rsidRPr="00162B2A" w:rsidRDefault="00B43E83" w:rsidP="00162B2A">
            <w:pPr>
              <w:spacing w:after="0" w:line="240" w:lineRule="auto"/>
              <w:rPr>
                <w:rFonts w:cs="Arial"/>
                <w:b/>
                <w:szCs w:val="20"/>
              </w:rPr>
            </w:pPr>
            <w:r>
              <w:rPr>
                <w:rFonts w:cs="Arial"/>
                <w:b/>
                <w:szCs w:val="20"/>
              </w:rPr>
              <w:t>Jason Waplington</w:t>
            </w:r>
          </w:p>
        </w:tc>
      </w:tr>
      <w:tr w:rsidR="000B0846" w:rsidRPr="00162B2A" w14:paraId="2A529729" w14:textId="77777777" w:rsidTr="00162B2A">
        <w:trPr>
          <w:trHeight w:val="529"/>
        </w:trPr>
        <w:tc>
          <w:tcPr>
            <w:tcW w:w="2370" w:type="dxa"/>
            <w:vAlign w:val="bottom"/>
            <w:hideMark/>
          </w:tcPr>
          <w:p w14:paraId="5C6D27A5" w14:textId="77777777" w:rsidR="00736C2D" w:rsidRDefault="00736C2D" w:rsidP="00162B2A">
            <w:pPr>
              <w:spacing w:after="0" w:line="240" w:lineRule="auto"/>
              <w:rPr>
                <w:rFonts w:cs="Arial"/>
                <w:b/>
                <w:szCs w:val="20"/>
              </w:rPr>
            </w:pPr>
          </w:p>
          <w:p w14:paraId="4FB3E734" w14:textId="77777777" w:rsidR="00736C2D" w:rsidRDefault="00736C2D" w:rsidP="00162B2A">
            <w:pPr>
              <w:spacing w:after="0" w:line="240" w:lineRule="auto"/>
              <w:rPr>
                <w:rFonts w:cs="Arial"/>
                <w:b/>
                <w:szCs w:val="20"/>
              </w:rPr>
            </w:pPr>
          </w:p>
          <w:p w14:paraId="3FCED5FD" w14:textId="77777777" w:rsidR="00736C2D" w:rsidRDefault="00736C2D" w:rsidP="00162B2A">
            <w:pPr>
              <w:spacing w:after="0" w:line="240" w:lineRule="auto"/>
              <w:rPr>
                <w:rFonts w:cs="Arial"/>
                <w:b/>
                <w:szCs w:val="20"/>
              </w:rPr>
            </w:pPr>
          </w:p>
          <w:p w14:paraId="4091FF39" w14:textId="43B98923" w:rsidR="000B0846" w:rsidRPr="00162B2A" w:rsidRDefault="000B0846" w:rsidP="00162B2A">
            <w:pPr>
              <w:spacing w:after="0" w:line="240" w:lineRule="auto"/>
              <w:rPr>
                <w:rFonts w:cs="Arial"/>
                <w:b/>
                <w:szCs w:val="20"/>
              </w:rPr>
            </w:pPr>
            <w:r w:rsidRPr="00162B2A">
              <w:rPr>
                <w:rFonts w:cs="Arial"/>
                <w:b/>
                <w:szCs w:val="20"/>
              </w:rPr>
              <w:t>Approved by:</w:t>
            </w:r>
          </w:p>
        </w:tc>
        <w:tc>
          <w:tcPr>
            <w:tcW w:w="3975" w:type="dxa"/>
            <w:tcBorders>
              <w:top w:val="single" w:sz="4" w:space="0" w:color="auto"/>
              <w:left w:val="nil"/>
              <w:bottom w:val="single" w:sz="4" w:space="0" w:color="auto"/>
              <w:right w:val="nil"/>
            </w:tcBorders>
            <w:vAlign w:val="bottom"/>
          </w:tcPr>
          <w:p w14:paraId="3BF8F7F6" w14:textId="03DF407E" w:rsidR="000B0846" w:rsidRPr="00162B2A" w:rsidRDefault="00F375F0" w:rsidP="00162B2A">
            <w:pPr>
              <w:spacing w:after="0" w:line="240" w:lineRule="auto"/>
              <w:rPr>
                <w:rFonts w:cs="Arial"/>
                <w:b/>
                <w:szCs w:val="20"/>
              </w:rPr>
            </w:pPr>
            <w:r>
              <w:rPr>
                <w:noProof/>
              </w:rPr>
              <w:drawing>
                <wp:anchor distT="0" distB="0" distL="114300" distR="114300" simplePos="0" relativeHeight="251661824" behindDoc="0" locked="0" layoutInCell="1" allowOverlap="1" wp14:anchorId="656FB670" wp14:editId="0ED04C2F">
                  <wp:simplePos x="0" y="0"/>
                  <wp:positionH relativeFrom="column">
                    <wp:posOffset>274320</wp:posOffset>
                  </wp:positionH>
                  <wp:positionV relativeFrom="paragraph">
                    <wp:posOffset>-389890</wp:posOffset>
                  </wp:positionV>
                  <wp:extent cx="836295" cy="525145"/>
                  <wp:effectExtent l="0" t="0" r="1905" b="8255"/>
                  <wp:wrapNone/>
                  <wp:docPr id="173863115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631157" name="Picture 1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6295" cy="525145"/>
                          </a:xfrm>
                          <a:prstGeom prst="rect">
                            <a:avLst/>
                          </a:prstGeom>
                          <a:noFill/>
                        </pic:spPr>
                      </pic:pic>
                    </a:graphicData>
                  </a:graphic>
                  <wp14:sizeRelH relativeFrom="margin">
                    <wp14:pctWidth>0</wp14:pctWidth>
                  </wp14:sizeRelH>
                  <wp14:sizeRelV relativeFrom="margin">
                    <wp14:pctHeight>0</wp14:pctHeight>
                  </wp14:sizeRelV>
                </wp:anchor>
              </w:drawing>
            </w:r>
          </w:p>
        </w:tc>
        <w:tc>
          <w:tcPr>
            <w:tcW w:w="4145" w:type="dxa"/>
            <w:vAlign w:val="bottom"/>
          </w:tcPr>
          <w:p w14:paraId="0B2BCC8B" w14:textId="749C143F" w:rsidR="000B0846" w:rsidRPr="00162B2A" w:rsidRDefault="007172A2" w:rsidP="00162B2A">
            <w:pPr>
              <w:spacing w:after="0" w:line="240" w:lineRule="auto"/>
              <w:rPr>
                <w:rFonts w:cs="Arial"/>
                <w:b/>
                <w:szCs w:val="20"/>
              </w:rPr>
            </w:pPr>
            <w:r>
              <w:rPr>
                <w:rFonts w:cs="Arial"/>
                <w:b/>
                <w:szCs w:val="20"/>
              </w:rPr>
              <w:t>Richard Chitty</w:t>
            </w:r>
          </w:p>
        </w:tc>
      </w:tr>
    </w:tbl>
    <w:p w14:paraId="4EDBFC8F" w14:textId="1700BE00" w:rsidR="00D658B8" w:rsidRDefault="00D658B8" w:rsidP="00162B2A">
      <w:pPr>
        <w:spacing w:after="0" w:line="240" w:lineRule="auto"/>
        <w:rPr>
          <w:rFonts w:cs="Segoe UI"/>
          <w:szCs w:val="20"/>
        </w:rPr>
      </w:pPr>
    </w:p>
    <w:p w14:paraId="1285D654" w14:textId="77777777" w:rsidR="00AB09CC" w:rsidRPr="00162B2A" w:rsidRDefault="00AB09CC" w:rsidP="00162B2A">
      <w:pPr>
        <w:spacing w:after="0" w:line="240" w:lineRule="auto"/>
        <w:rPr>
          <w:rFonts w:cs="Segoe UI"/>
          <w:szCs w:val="20"/>
        </w:rPr>
      </w:pPr>
    </w:p>
    <w:tbl>
      <w:tblPr>
        <w:tblStyle w:val="TableGrid"/>
        <w:tblW w:w="501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18"/>
        <w:gridCol w:w="1180"/>
        <w:gridCol w:w="1563"/>
        <w:gridCol w:w="1579"/>
        <w:gridCol w:w="1774"/>
        <w:gridCol w:w="1768"/>
      </w:tblGrid>
      <w:tr w:rsidR="00664EC1" w:rsidRPr="00162B2A" w14:paraId="1934A524" w14:textId="77777777" w:rsidTr="00664EC1">
        <w:trPr>
          <w:trHeight w:val="173"/>
        </w:trPr>
        <w:tc>
          <w:tcPr>
            <w:tcW w:w="1100" w:type="pct"/>
            <w:shd w:val="clear" w:color="auto" w:fill="D9E2F3" w:themeFill="accent1" w:themeFillTint="33"/>
          </w:tcPr>
          <w:p w14:paraId="0AE2E136" w14:textId="74668AD9" w:rsidR="0050486A" w:rsidRPr="00162B2A" w:rsidRDefault="0050486A" w:rsidP="00162B2A">
            <w:pPr>
              <w:pStyle w:val="normal2"/>
              <w:rPr>
                <w:rFonts w:cs="Segoe UI"/>
                <w:b/>
                <w:bCs/>
              </w:rPr>
            </w:pPr>
            <w:r w:rsidRPr="00162B2A">
              <w:rPr>
                <w:rFonts w:cs="Segoe UI"/>
                <w:b/>
                <w:bCs/>
              </w:rPr>
              <w:t>Issue Purpose</w:t>
            </w:r>
          </w:p>
        </w:tc>
        <w:tc>
          <w:tcPr>
            <w:tcW w:w="585" w:type="pct"/>
            <w:shd w:val="clear" w:color="auto" w:fill="D9E2F3" w:themeFill="accent1" w:themeFillTint="33"/>
          </w:tcPr>
          <w:p w14:paraId="55D23EE2" w14:textId="4161055A" w:rsidR="0050486A" w:rsidRPr="00162B2A" w:rsidRDefault="0050486A" w:rsidP="00162B2A">
            <w:pPr>
              <w:pStyle w:val="normal2"/>
              <w:rPr>
                <w:rFonts w:cs="Segoe UI"/>
                <w:b/>
                <w:bCs/>
              </w:rPr>
            </w:pPr>
            <w:r w:rsidRPr="00162B2A">
              <w:rPr>
                <w:rFonts w:cs="Segoe UI"/>
                <w:b/>
                <w:bCs/>
              </w:rPr>
              <w:t>Revision</w:t>
            </w:r>
          </w:p>
        </w:tc>
        <w:tc>
          <w:tcPr>
            <w:tcW w:w="775" w:type="pct"/>
            <w:shd w:val="clear" w:color="auto" w:fill="D9E2F3" w:themeFill="accent1" w:themeFillTint="33"/>
          </w:tcPr>
          <w:p w14:paraId="3CE68B8A" w14:textId="665B40CF" w:rsidR="0050486A" w:rsidRPr="00162B2A" w:rsidRDefault="0050486A" w:rsidP="00162B2A">
            <w:pPr>
              <w:pStyle w:val="normal2"/>
              <w:rPr>
                <w:rFonts w:cs="Segoe UI"/>
                <w:b/>
                <w:bCs/>
              </w:rPr>
            </w:pPr>
            <w:r w:rsidRPr="00162B2A">
              <w:rPr>
                <w:rFonts w:cs="Segoe UI"/>
                <w:b/>
                <w:bCs/>
              </w:rPr>
              <w:t>Issue Date</w:t>
            </w:r>
          </w:p>
        </w:tc>
        <w:tc>
          <w:tcPr>
            <w:tcW w:w="783" w:type="pct"/>
            <w:shd w:val="clear" w:color="auto" w:fill="D9E2F3" w:themeFill="accent1" w:themeFillTint="33"/>
          </w:tcPr>
          <w:p w14:paraId="73840C70" w14:textId="2BF39363" w:rsidR="0050486A" w:rsidRPr="00162B2A" w:rsidRDefault="0050486A" w:rsidP="00162B2A">
            <w:pPr>
              <w:pStyle w:val="normal2"/>
              <w:rPr>
                <w:rFonts w:cs="Segoe UI"/>
                <w:b/>
                <w:bCs/>
              </w:rPr>
            </w:pPr>
            <w:r w:rsidRPr="00162B2A">
              <w:rPr>
                <w:rFonts w:cs="Segoe UI"/>
                <w:b/>
                <w:bCs/>
              </w:rPr>
              <w:t>Prepared by</w:t>
            </w:r>
          </w:p>
        </w:tc>
        <w:tc>
          <w:tcPr>
            <w:tcW w:w="880" w:type="pct"/>
            <w:shd w:val="clear" w:color="auto" w:fill="D9E2F3" w:themeFill="accent1" w:themeFillTint="33"/>
          </w:tcPr>
          <w:p w14:paraId="2BDE26B1" w14:textId="1440EFAD" w:rsidR="0050486A" w:rsidRPr="00162B2A" w:rsidRDefault="0050486A" w:rsidP="00162B2A">
            <w:pPr>
              <w:pStyle w:val="normal2"/>
              <w:rPr>
                <w:rFonts w:cs="Segoe UI"/>
                <w:b/>
                <w:bCs/>
              </w:rPr>
            </w:pPr>
            <w:r w:rsidRPr="00162B2A">
              <w:rPr>
                <w:rFonts w:cs="Segoe UI"/>
                <w:b/>
                <w:bCs/>
              </w:rPr>
              <w:t>Reviewed by</w:t>
            </w:r>
          </w:p>
        </w:tc>
        <w:tc>
          <w:tcPr>
            <w:tcW w:w="877" w:type="pct"/>
            <w:shd w:val="clear" w:color="auto" w:fill="D9E2F3" w:themeFill="accent1" w:themeFillTint="33"/>
          </w:tcPr>
          <w:p w14:paraId="047F0D7A" w14:textId="4757BE23" w:rsidR="0050486A" w:rsidRPr="00162B2A" w:rsidRDefault="0050486A" w:rsidP="00162B2A">
            <w:pPr>
              <w:pStyle w:val="normal2"/>
              <w:rPr>
                <w:rFonts w:cs="Segoe UI"/>
                <w:b/>
                <w:bCs/>
              </w:rPr>
            </w:pPr>
            <w:r w:rsidRPr="00162B2A">
              <w:rPr>
                <w:rFonts w:cs="Segoe UI"/>
                <w:b/>
                <w:bCs/>
              </w:rPr>
              <w:t>Approved by</w:t>
            </w:r>
          </w:p>
        </w:tc>
      </w:tr>
      <w:tr w:rsidR="0050486A" w:rsidRPr="00162B2A" w14:paraId="76E98FE2" w14:textId="77777777" w:rsidTr="00664EC1">
        <w:tc>
          <w:tcPr>
            <w:tcW w:w="1100" w:type="pct"/>
          </w:tcPr>
          <w:p w14:paraId="13B002D0" w14:textId="1B2C67D8" w:rsidR="0050486A" w:rsidRPr="00162B2A" w:rsidRDefault="00096E4E" w:rsidP="00162B2A">
            <w:pPr>
              <w:pStyle w:val="normal2"/>
              <w:rPr>
                <w:rFonts w:cs="Segoe UI"/>
              </w:rPr>
            </w:pPr>
            <w:r>
              <w:rPr>
                <w:rFonts w:cs="Segoe UI"/>
              </w:rPr>
              <w:t>New document</w:t>
            </w:r>
          </w:p>
        </w:tc>
        <w:tc>
          <w:tcPr>
            <w:tcW w:w="585" w:type="pct"/>
          </w:tcPr>
          <w:p w14:paraId="4987918E" w14:textId="6075920C" w:rsidR="0050486A" w:rsidRPr="00162B2A" w:rsidRDefault="002D03F9" w:rsidP="00162B2A">
            <w:pPr>
              <w:pStyle w:val="normal2"/>
              <w:rPr>
                <w:rFonts w:cs="Segoe UI"/>
              </w:rPr>
            </w:pPr>
            <w:r>
              <w:rPr>
                <w:rFonts w:cs="Segoe UI"/>
              </w:rPr>
              <w:t>01</w:t>
            </w:r>
          </w:p>
        </w:tc>
        <w:tc>
          <w:tcPr>
            <w:tcW w:w="775" w:type="pct"/>
          </w:tcPr>
          <w:p w14:paraId="6268A9E5" w14:textId="7C7F18AB" w:rsidR="0050486A" w:rsidRPr="00162B2A" w:rsidRDefault="000F6815" w:rsidP="00162B2A">
            <w:pPr>
              <w:pStyle w:val="normal2"/>
              <w:rPr>
                <w:rFonts w:cs="Segoe UI"/>
              </w:rPr>
            </w:pPr>
            <w:r>
              <w:rPr>
                <w:rFonts w:cs="Segoe UI"/>
              </w:rPr>
              <w:t>28</w:t>
            </w:r>
            <w:r w:rsidR="001C3D2D">
              <w:rPr>
                <w:rFonts w:cs="Segoe UI"/>
              </w:rPr>
              <w:t>/</w:t>
            </w:r>
            <w:r w:rsidR="00DA4F0E">
              <w:rPr>
                <w:rFonts w:cs="Segoe UI"/>
              </w:rPr>
              <w:t>0</w:t>
            </w:r>
            <w:r w:rsidR="004C6164">
              <w:rPr>
                <w:rFonts w:cs="Segoe UI"/>
              </w:rPr>
              <w:t>5</w:t>
            </w:r>
            <w:r w:rsidR="001C3D2D">
              <w:rPr>
                <w:rFonts w:cs="Segoe UI"/>
              </w:rPr>
              <w:t>/202</w:t>
            </w:r>
            <w:r w:rsidR="00DA4F0E">
              <w:rPr>
                <w:rFonts w:cs="Segoe UI"/>
              </w:rPr>
              <w:t>4</w:t>
            </w:r>
          </w:p>
        </w:tc>
        <w:tc>
          <w:tcPr>
            <w:tcW w:w="783" w:type="pct"/>
          </w:tcPr>
          <w:p w14:paraId="644AA934" w14:textId="4CBFF1C1" w:rsidR="0050486A" w:rsidRPr="00162B2A" w:rsidRDefault="000F6815" w:rsidP="00162B2A">
            <w:pPr>
              <w:pStyle w:val="normal2"/>
              <w:rPr>
                <w:rFonts w:cs="Segoe UI"/>
              </w:rPr>
            </w:pPr>
            <w:r>
              <w:rPr>
                <w:rFonts w:cs="Segoe UI"/>
              </w:rPr>
              <w:t>R Sheehan</w:t>
            </w:r>
          </w:p>
        </w:tc>
        <w:tc>
          <w:tcPr>
            <w:tcW w:w="880" w:type="pct"/>
          </w:tcPr>
          <w:p w14:paraId="1F4A2920" w14:textId="6C7BFA4B" w:rsidR="0050486A" w:rsidRPr="00162B2A" w:rsidRDefault="00DA4F0E" w:rsidP="00162B2A">
            <w:pPr>
              <w:pStyle w:val="normal2"/>
              <w:rPr>
                <w:rFonts w:cs="Segoe UI"/>
              </w:rPr>
            </w:pPr>
            <w:r>
              <w:rPr>
                <w:rFonts w:cs="Segoe UI"/>
              </w:rPr>
              <w:t>J Waplington</w:t>
            </w:r>
          </w:p>
        </w:tc>
        <w:tc>
          <w:tcPr>
            <w:tcW w:w="877" w:type="pct"/>
          </w:tcPr>
          <w:p w14:paraId="7B18866A" w14:textId="2ED472F5" w:rsidR="0050486A" w:rsidRPr="00162B2A" w:rsidRDefault="001C3D2D" w:rsidP="00162B2A">
            <w:pPr>
              <w:pStyle w:val="normal2"/>
              <w:rPr>
                <w:rFonts w:cs="Segoe UI"/>
              </w:rPr>
            </w:pPr>
            <w:r>
              <w:rPr>
                <w:rFonts w:cs="Segoe UI"/>
              </w:rPr>
              <w:t>R Chitty</w:t>
            </w:r>
          </w:p>
        </w:tc>
      </w:tr>
      <w:tr w:rsidR="0062488A" w:rsidRPr="0062488A" w14:paraId="731359C8" w14:textId="77777777" w:rsidTr="00664EC1">
        <w:tc>
          <w:tcPr>
            <w:tcW w:w="1100" w:type="pct"/>
          </w:tcPr>
          <w:p w14:paraId="7941C935" w14:textId="38A79994" w:rsidR="00475192" w:rsidRPr="00863BDA" w:rsidRDefault="00863BDA" w:rsidP="00475192">
            <w:pPr>
              <w:pStyle w:val="normal2"/>
              <w:rPr>
                <w:rFonts w:cs="Segoe UI"/>
              </w:rPr>
            </w:pPr>
            <w:r w:rsidRPr="00863BDA">
              <w:rPr>
                <w:rFonts w:cs="Segoe UI"/>
              </w:rPr>
              <w:t>Review</w:t>
            </w:r>
            <w:r w:rsidR="0062488A" w:rsidRPr="00863BDA">
              <w:rPr>
                <w:rFonts w:cs="Segoe UI"/>
              </w:rPr>
              <w:t xml:space="preserve"> </w:t>
            </w:r>
          </w:p>
        </w:tc>
        <w:tc>
          <w:tcPr>
            <w:tcW w:w="585" w:type="pct"/>
          </w:tcPr>
          <w:p w14:paraId="072945CF" w14:textId="04BE4333" w:rsidR="00475192" w:rsidRPr="00863BDA" w:rsidRDefault="0062488A" w:rsidP="00475192">
            <w:pPr>
              <w:pStyle w:val="normal2"/>
              <w:rPr>
                <w:rFonts w:cs="Segoe UI"/>
              </w:rPr>
            </w:pPr>
            <w:r w:rsidRPr="00863BDA">
              <w:rPr>
                <w:rFonts w:cs="Segoe UI"/>
              </w:rPr>
              <w:t>02</w:t>
            </w:r>
          </w:p>
        </w:tc>
        <w:tc>
          <w:tcPr>
            <w:tcW w:w="775" w:type="pct"/>
          </w:tcPr>
          <w:p w14:paraId="6BD0FD0C" w14:textId="3A55CA91" w:rsidR="00475192" w:rsidRPr="00863BDA" w:rsidRDefault="00863BDA" w:rsidP="00475192">
            <w:pPr>
              <w:pStyle w:val="normal2"/>
              <w:rPr>
                <w:rFonts w:cs="Segoe UI"/>
              </w:rPr>
            </w:pPr>
            <w:r w:rsidRPr="00863BDA">
              <w:rPr>
                <w:rFonts w:cs="Segoe UI"/>
              </w:rPr>
              <w:t>22/04/2025</w:t>
            </w:r>
          </w:p>
        </w:tc>
        <w:tc>
          <w:tcPr>
            <w:tcW w:w="783" w:type="pct"/>
          </w:tcPr>
          <w:p w14:paraId="4B88ACDF" w14:textId="6DB2620C" w:rsidR="00475192" w:rsidRPr="00863BDA" w:rsidRDefault="0062488A" w:rsidP="00475192">
            <w:pPr>
              <w:pStyle w:val="normal2"/>
              <w:rPr>
                <w:rFonts w:cs="Segoe UI"/>
              </w:rPr>
            </w:pPr>
            <w:r w:rsidRPr="00863BDA">
              <w:rPr>
                <w:rFonts w:cs="Segoe UI"/>
              </w:rPr>
              <w:t>R Sheehan</w:t>
            </w:r>
          </w:p>
        </w:tc>
        <w:tc>
          <w:tcPr>
            <w:tcW w:w="880" w:type="pct"/>
          </w:tcPr>
          <w:p w14:paraId="555CB60F" w14:textId="063D68BA" w:rsidR="00475192" w:rsidRPr="00863BDA" w:rsidRDefault="0062488A" w:rsidP="00475192">
            <w:pPr>
              <w:pStyle w:val="normal2"/>
              <w:rPr>
                <w:rFonts w:cs="Segoe UI"/>
              </w:rPr>
            </w:pPr>
            <w:r w:rsidRPr="00863BDA">
              <w:rPr>
                <w:rFonts w:cs="Segoe UI"/>
              </w:rPr>
              <w:t>J Waplington</w:t>
            </w:r>
          </w:p>
        </w:tc>
        <w:tc>
          <w:tcPr>
            <w:tcW w:w="877" w:type="pct"/>
          </w:tcPr>
          <w:p w14:paraId="60C14F7D" w14:textId="0849F6C2" w:rsidR="00475192" w:rsidRPr="00863BDA" w:rsidRDefault="0062488A" w:rsidP="00475192">
            <w:pPr>
              <w:pStyle w:val="normal2"/>
              <w:rPr>
                <w:rFonts w:cs="Segoe UI"/>
              </w:rPr>
            </w:pPr>
            <w:r w:rsidRPr="00863BDA">
              <w:rPr>
                <w:rFonts w:cs="Segoe UI"/>
              </w:rPr>
              <w:t>R Chitty</w:t>
            </w:r>
          </w:p>
        </w:tc>
      </w:tr>
      <w:tr w:rsidR="00475192" w:rsidRPr="00162B2A" w14:paraId="1DA0BAA4" w14:textId="77777777" w:rsidTr="00664EC1">
        <w:tc>
          <w:tcPr>
            <w:tcW w:w="1100" w:type="pct"/>
          </w:tcPr>
          <w:p w14:paraId="486832A9" w14:textId="57880C99" w:rsidR="00475192" w:rsidRPr="00162B2A" w:rsidRDefault="004D19BB" w:rsidP="00475192">
            <w:pPr>
              <w:pStyle w:val="normal2"/>
              <w:rPr>
                <w:rFonts w:cs="Segoe UI"/>
              </w:rPr>
            </w:pPr>
            <w:r>
              <w:rPr>
                <w:rFonts w:cs="Segoe UI"/>
              </w:rPr>
              <w:t>Review</w:t>
            </w:r>
          </w:p>
        </w:tc>
        <w:tc>
          <w:tcPr>
            <w:tcW w:w="585" w:type="pct"/>
          </w:tcPr>
          <w:p w14:paraId="0A23BE5A" w14:textId="683F1648" w:rsidR="00475192" w:rsidRPr="00162B2A" w:rsidRDefault="004D19BB" w:rsidP="00475192">
            <w:pPr>
              <w:pStyle w:val="normal2"/>
              <w:rPr>
                <w:rFonts w:cs="Segoe UI"/>
              </w:rPr>
            </w:pPr>
            <w:r>
              <w:rPr>
                <w:rFonts w:cs="Segoe UI"/>
              </w:rPr>
              <w:t>03</w:t>
            </w:r>
          </w:p>
        </w:tc>
        <w:tc>
          <w:tcPr>
            <w:tcW w:w="775" w:type="pct"/>
          </w:tcPr>
          <w:p w14:paraId="606C518A" w14:textId="3262EE66" w:rsidR="00475192" w:rsidRPr="00162B2A" w:rsidRDefault="004D6D38" w:rsidP="00475192">
            <w:pPr>
              <w:pStyle w:val="normal2"/>
              <w:rPr>
                <w:rFonts w:cs="Segoe UI"/>
              </w:rPr>
            </w:pPr>
            <w:r>
              <w:rPr>
                <w:rFonts w:cs="Segoe UI"/>
              </w:rPr>
              <w:t>20/02/2026</w:t>
            </w:r>
          </w:p>
        </w:tc>
        <w:tc>
          <w:tcPr>
            <w:tcW w:w="783" w:type="pct"/>
          </w:tcPr>
          <w:p w14:paraId="3680F44C" w14:textId="1B5EAD54" w:rsidR="00475192" w:rsidRPr="00162B2A" w:rsidRDefault="00F761F9" w:rsidP="00475192">
            <w:pPr>
              <w:pStyle w:val="normal2"/>
              <w:rPr>
                <w:rFonts w:cs="Segoe UI"/>
              </w:rPr>
            </w:pPr>
            <w:r>
              <w:rPr>
                <w:rFonts w:cs="Segoe UI"/>
              </w:rPr>
              <w:t>R Sheehan</w:t>
            </w:r>
          </w:p>
        </w:tc>
        <w:tc>
          <w:tcPr>
            <w:tcW w:w="880" w:type="pct"/>
          </w:tcPr>
          <w:p w14:paraId="0C28E74C" w14:textId="297D3658" w:rsidR="00475192" w:rsidRPr="00162B2A" w:rsidRDefault="00F761F9" w:rsidP="00475192">
            <w:pPr>
              <w:pStyle w:val="normal2"/>
              <w:rPr>
                <w:rFonts w:cs="Segoe UI"/>
              </w:rPr>
            </w:pPr>
            <w:r>
              <w:rPr>
                <w:rFonts w:cs="Segoe UI"/>
              </w:rPr>
              <w:t>J Waplington</w:t>
            </w:r>
          </w:p>
        </w:tc>
        <w:tc>
          <w:tcPr>
            <w:tcW w:w="877" w:type="pct"/>
          </w:tcPr>
          <w:p w14:paraId="183E005D" w14:textId="7AB10BA9" w:rsidR="00475192" w:rsidRPr="00162B2A" w:rsidRDefault="00F761F9" w:rsidP="00475192">
            <w:pPr>
              <w:pStyle w:val="normal2"/>
              <w:rPr>
                <w:rFonts w:cs="Segoe UI"/>
              </w:rPr>
            </w:pPr>
            <w:r>
              <w:rPr>
                <w:rFonts w:cs="Segoe UI"/>
              </w:rPr>
              <w:t>R Chitty</w:t>
            </w:r>
          </w:p>
        </w:tc>
      </w:tr>
      <w:tr w:rsidR="00C627B7" w:rsidRPr="00162B2A" w14:paraId="4C4299FB" w14:textId="77777777" w:rsidTr="00664EC1">
        <w:tc>
          <w:tcPr>
            <w:tcW w:w="1100" w:type="pct"/>
            <w:vAlign w:val="center"/>
          </w:tcPr>
          <w:p w14:paraId="3A24EAAA" w14:textId="60962DF1" w:rsidR="00C627B7" w:rsidRPr="00162B2A" w:rsidRDefault="00C627B7" w:rsidP="00C627B7">
            <w:pPr>
              <w:pStyle w:val="normal2"/>
              <w:rPr>
                <w:rFonts w:cs="Segoe UI"/>
              </w:rPr>
            </w:pPr>
            <w:r>
              <w:rPr>
                <w:rFonts w:cs="Segoe UI"/>
              </w:rPr>
              <w:t>Review</w:t>
            </w:r>
          </w:p>
        </w:tc>
        <w:tc>
          <w:tcPr>
            <w:tcW w:w="585" w:type="pct"/>
          </w:tcPr>
          <w:p w14:paraId="7046DC16" w14:textId="0A5E2ABC" w:rsidR="00C627B7" w:rsidRPr="00162B2A" w:rsidRDefault="00C627B7" w:rsidP="00C627B7">
            <w:pPr>
              <w:pStyle w:val="normal2"/>
              <w:rPr>
                <w:rFonts w:cs="Segoe UI"/>
              </w:rPr>
            </w:pPr>
            <w:r>
              <w:rPr>
                <w:rFonts w:cs="Segoe UI"/>
              </w:rPr>
              <w:t>04</w:t>
            </w:r>
          </w:p>
        </w:tc>
        <w:tc>
          <w:tcPr>
            <w:tcW w:w="775" w:type="pct"/>
          </w:tcPr>
          <w:p w14:paraId="354B415E" w14:textId="32D46F34" w:rsidR="00C627B7" w:rsidRPr="00162B2A" w:rsidRDefault="00507852" w:rsidP="00C627B7">
            <w:pPr>
              <w:pStyle w:val="normal2"/>
              <w:rPr>
                <w:rFonts w:cs="Segoe UI"/>
              </w:rPr>
            </w:pPr>
            <w:r>
              <w:rPr>
                <w:rFonts w:cs="Segoe UI"/>
              </w:rPr>
              <w:t>10</w:t>
            </w:r>
            <w:r w:rsidR="00C627B7">
              <w:rPr>
                <w:rFonts w:cs="Segoe UI"/>
              </w:rPr>
              <w:t>/0</w:t>
            </w:r>
            <w:r w:rsidR="003D030D">
              <w:rPr>
                <w:rFonts w:cs="Segoe UI"/>
              </w:rPr>
              <w:t>4</w:t>
            </w:r>
            <w:r w:rsidR="00C627B7">
              <w:rPr>
                <w:rFonts w:cs="Segoe UI"/>
              </w:rPr>
              <w:t>/20</w:t>
            </w:r>
            <w:r>
              <w:rPr>
                <w:rFonts w:cs="Segoe UI"/>
              </w:rPr>
              <w:t>2</w:t>
            </w:r>
            <w:r w:rsidR="00C627B7">
              <w:rPr>
                <w:rFonts w:cs="Segoe UI"/>
              </w:rPr>
              <w:t>6</w:t>
            </w:r>
          </w:p>
        </w:tc>
        <w:tc>
          <w:tcPr>
            <w:tcW w:w="783" w:type="pct"/>
          </w:tcPr>
          <w:p w14:paraId="2317832D" w14:textId="56786030" w:rsidR="00C627B7" w:rsidRPr="00162B2A" w:rsidRDefault="00C627B7" w:rsidP="00C627B7">
            <w:pPr>
              <w:pStyle w:val="normal2"/>
              <w:rPr>
                <w:rFonts w:cs="Segoe UI"/>
              </w:rPr>
            </w:pPr>
            <w:r>
              <w:rPr>
                <w:rFonts w:cs="Segoe UI"/>
              </w:rPr>
              <w:t>R Sheehan</w:t>
            </w:r>
          </w:p>
        </w:tc>
        <w:tc>
          <w:tcPr>
            <w:tcW w:w="880" w:type="pct"/>
          </w:tcPr>
          <w:p w14:paraId="58100886" w14:textId="630F07E6" w:rsidR="00C627B7" w:rsidRPr="00162B2A" w:rsidRDefault="00C627B7" w:rsidP="00C627B7">
            <w:pPr>
              <w:pStyle w:val="normal2"/>
              <w:rPr>
                <w:rFonts w:cs="Segoe UI"/>
              </w:rPr>
            </w:pPr>
            <w:r>
              <w:rPr>
                <w:rFonts w:cs="Segoe UI"/>
              </w:rPr>
              <w:t>J Waplington</w:t>
            </w:r>
          </w:p>
        </w:tc>
        <w:tc>
          <w:tcPr>
            <w:tcW w:w="877" w:type="pct"/>
          </w:tcPr>
          <w:p w14:paraId="7A23D8D7" w14:textId="52AEE310" w:rsidR="00C627B7" w:rsidRPr="00162B2A" w:rsidRDefault="00C627B7" w:rsidP="00C627B7">
            <w:pPr>
              <w:pStyle w:val="normal2"/>
              <w:rPr>
                <w:rFonts w:cs="Segoe UI"/>
              </w:rPr>
            </w:pPr>
            <w:r>
              <w:rPr>
                <w:rFonts w:cs="Segoe UI"/>
              </w:rPr>
              <w:t>R Chitty</w:t>
            </w:r>
          </w:p>
        </w:tc>
      </w:tr>
      <w:tr w:rsidR="008030A9" w:rsidRPr="00162B2A" w14:paraId="3A19B47C" w14:textId="77777777" w:rsidTr="00664EC1">
        <w:tc>
          <w:tcPr>
            <w:tcW w:w="1100" w:type="pct"/>
            <w:vAlign w:val="center"/>
          </w:tcPr>
          <w:p w14:paraId="30C22663" w14:textId="77777777" w:rsidR="008030A9" w:rsidRPr="00162B2A" w:rsidRDefault="008030A9" w:rsidP="009B4C0F">
            <w:pPr>
              <w:pStyle w:val="normal2"/>
              <w:rPr>
                <w:rFonts w:cs="Segoe UI"/>
              </w:rPr>
            </w:pPr>
          </w:p>
        </w:tc>
        <w:tc>
          <w:tcPr>
            <w:tcW w:w="585" w:type="pct"/>
          </w:tcPr>
          <w:p w14:paraId="23478466" w14:textId="77777777" w:rsidR="008030A9" w:rsidRPr="00162B2A" w:rsidRDefault="008030A9" w:rsidP="00475192">
            <w:pPr>
              <w:pStyle w:val="normal2"/>
              <w:rPr>
                <w:rFonts w:cs="Segoe UI"/>
              </w:rPr>
            </w:pPr>
          </w:p>
        </w:tc>
        <w:tc>
          <w:tcPr>
            <w:tcW w:w="775" w:type="pct"/>
          </w:tcPr>
          <w:p w14:paraId="09AF0E21" w14:textId="77777777" w:rsidR="008030A9" w:rsidRPr="00162B2A" w:rsidRDefault="008030A9" w:rsidP="00475192">
            <w:pPr>
              <w:pStyle w:val="normal2"/>
              <w:rPr>
                <w:rFonts w:cs="Segoe UI"/>
              </w:rPr>
            </w:pPr>
          </w:p>
        </w:tc>
        <w:tc>
          <w:tcPr>
            <w:tcW w:w="783" w:type="pct"/>
          </w:tcPr>
          <w:p w14:paraId="1BBDCFFF" w14:textId="77777777" w:rsidR="008030A9" w:rsidRPr="00162B2A" w:rsidRDefault="008030A9" w:rsidP="00475192">
            <w:pPr>
              <w:pStyle w:val="normal2"/>
              <w:rPr>
                <w:rFonts w:cs="Segoe UI"/>
              </w:rPr>
            </w:pPr>
          </w:p>
        </w:tc>
        <w:tc>
          <w:tcPr>
            <w:tcW w:w="880" w:type="pct"/>
          </w:tcPr>
          <w:p w14:paraId="5BE13277" w14:textId="77777777" w:rsidR="008030A9" w:rsidRPr="00162B2A" w:rsidRDefault="008030A9" w:rsidP="00475192">
            <w:pPr>
              <w:pStyle w:val="normal2"/>
              <w:rPr>
                <w:rFonts w:cs="Segoe UI"/>
              </w:rPr>
            </w:pPr>
          </w:p>
        </w:tc>
        <w:tc>
          <w:tcPr>
            <w:tcW w:w="877" w:type="pct"/>
          </w:tcPr>
          <w:p w14:paraId="6959EE59" w14:textId="77777777" w:rsidR="008030A9" w:rsidRPr="00162B2A" w:rsidRDefault="008030A9" w:rsidP="00475192">
            <w:pPr>
              <w:pStyle w:val="normal2"/>
              <w:rPr>
                <w:rFonts w:cs="Segoe UI"/>
              </w:rPr>
            </w:pPr>
          </w:p>
        </w:tc>
      </w:tr>
      <w:tr w:rsidR="008030A9" w:rsidRPr="00162B2A" w14:paraId="4CB92651" w14:textId="77777777" w:rsidTr="00664EC1">
        <w:tc>
          <w:tcPr>
            <w:tcW w:w="1100" w:type="pct"/>
            <w:vAlign w:val="center"/>
          </w:tcPr>
          <w:p w14:paraId="09842C2D" w14:textId="77777777" w:rsidR="008030A9" w:rsidRPr="00162B2A" w:rsidRDefault="008030A9" w:rsidP="009B4C0F">
            <w:pPr>
              <w:pStyle w:val="normal2"/>
              <w:rPr>
                <w:rFonts w:cs="Segoe UI"/>
              </w:rPr>
            </w:pPr>
          </w:p>
        </w:tc>
        <w:tc>
          <w:tcPr>
            <w:tcW w:w="585" w:type="pct"/>
          </w:tcPr>
          <w:p w14:paraId="2E9F7B76" w14:textId="77777777" w:rsidR="008030A9" w:rsidRPr="00162B2A" w:rsidRDefault="008030A9" w:rsidP="00475192">
            <w:pPr>
              <w:pStyle w:val="normal2"/>
              <w:rPr>
                <w:rFonts w:cs="Segoe UI"/>
              </w:rPr>
            </w:pPr>
          </w:p>
        </w:tc>
        <w:tc>
          <w:tcPr>
            <w:tcW w:w="775" w:type="pct"/>
          </w:tcPr>
          <w:p w14:paraId="375031CA" w14:textId="77777777" w:rsidR="008030A9" w:rsidRPr="00162B2A" w:rsidRDefault="008030A9" w:rsidP="00475192">
            <w:pPr>
              <w:pStyle w:val="normal2"/>
              <w:rPr>
                <w:rFonts w:cs="Segoe UI"/>
              </w:rPr>
            </w:pPr>
          </w:p>
        </w:tc>
        <w:tc>
          <w:tcPr>
            <w:tcW w:w="783" w:type="pct"/>
          </w:tcPr>
          <w:p w14:paraId="1A92D6A5" w14:textId="77777777" w:rsidR="008030A9" w:rsidRPr="00162B2A" w:rsidRDefault="008030A9" w:rsidP="00475192">
            <w:pPr>
              <w:pStyle w:val="normal2"/>
              <w:rPr>
                <w:rFonts w:cs="Segoe UI"/>
              </w:rPr>
            </w:pPr>
          </w:p>
        </w:tc>
        <w:tc>
          <w:tcPr>
            <w:tcW w:w="880" w:type="pct"/>
          </w:tcPr>
          <w:p w14:paraId="0E413DA1" w14:textId="77777777" w:rsidR="008030A9" w:rsidRPr="00162B2A" w:rsidRDefault="008030A9" w:rsidP="00475192">
            <w:pPr>
              <w:pStyle w:val="normal2"/>
              <w:rPr>
                <w:rFonts w:cs="Segoe UI"/>
              </w:rPr>
            </w:pPr>
          </w:p>
        </w:tc>
        <w:tc>
          <w:tcPr>
            <w:tcW w:w="877" w:type="pct"/>
          </w:tcPr>
          <w:p w14:paraId="77E5FA1D" w14:textId="77777777" w:rsidR="008030A9" w:rsidRPr="00162B2A" w:rsidRDefault="008030A9" w:rsidP="00475192">
            <w:pPr>
              <w:pStyle w:val="normal2"/>
              <w:rPr>
                <w:rFonts w:cs="Segoe UI"/>
              </w:rPr>
            </w:pPr>
          </w:p>
        </w:tc>
      </w:tr>
    </w:tbl>
    <w:p w14:paraId="72D77914" w14:textId="77777777" w:rsidR="00E03F63" w:rsidRPr="00162B2A" w:rsidRDefault="00E03F63" w:rsidP="00162B2A">
      <w:pPr>
        <w:spacing w:after="0" w:line="240" w:lineRule="auto"/>
        <w:rPr>
          <w:rFonts w:cs="Segoe UI"/>
          <w:szCs w:val="20"/>
        </w:rPr>
      </w:pPr>
    </w:p>
    <w:p w14:paraId="4F4CF837" w14:textId="4516425F" w:rsidR="00E03F63" w:rsidRPr="00162B2A" w:rsidRDefault="00E03F63" w:rsidP="00162B2A">
      <w:pPr>
        <w:spacing w:after="0" w:line="240" w:lineRule="auto"/>
        <w:rPr>
          <w:rFonts w:cs="Segoe UI"/>
          <w:b/>
          <w:bCs/>
          <w:color w:val="FF0000"/>
          <w:szCs w:val="20"/>
        </w:rPr>
      </w:pPr>
    </w:p>
    <w:p w14:paraId="19FDAF86" w14:textId="763D0AEF" w:rsidR="00E03F63" w:rsidRPr="00AB09CC" w:rsidRDefault="00E03F63" w:rsidP="00162B2A">
      <w:pPr>
        <w:spacing w:after="0" w:line="240" w:lineRule="auto"/>
        <w:rPr>
          <w:rFonts w:cs="Segoe UI"/>
          <w:szCs w:val="20"/>
        </w:rPr>
      </w:pPr>
      <w:r w:rsidRPr="00162B2A">
        <w:rPr>
          <w:rFonts w:cs="Segoe UI"/>
        </w:rPr>
        <w:t xml:space="preserve"> </w:t>
      </w:r>
      <w:bookmarkEnd w:id="1"/>
    </w:p>
    <w:p w14:paraId="370FF497" w14:textId="77777777" w:rsidR="008030A9" w:rsidRDefault="006D0ACB" w:rsidP="006D0ACB">
      <w:pPr>
        <w:tabs>
          <w:tab w:val="left" w:pos="5985"/>
        </w:tabs>
        <w:rPr>
          <w:szCs w:val="20"/>
        </w:rPr>
      </w:pPr>
      <w:r>
        <w:rPr>
          <w:szCs w:val="20"/>
        </w:rPr>
        <w:tab/>
      </w:r>
    </w:p>
    <w:p w14:paraId="4B60F25C" w14:textId="77777777" w:rsidR="008030A9" w:rsidRDefault="008030A9" w:rsidP="006D0ACB">
      <w:pPr>
        <w:tabs>
          <w:tab w:val="left" w:pos="5985"/>
        </w:tabs>
        <w:rPr>
          <w:szCs w:val="20"/>
        </w:rPr>
      </w:pPr>
    </w:p>
    <w:p w14:paraId="38145122" w14:textId="77777777" w:rsidR="008030A9" w:rsidRDefault="008030A9" w:rsidP="006D0ACB">
      <w:pPr>
        <w:tabs>
          <w:tab w:val="left" w:pos="5985"/>
        </w:tabs>
        <w:rPr>
          <w:szCs w:val="20"/>
        </w:rPr>
      </w:pPr>
    </w:p>
    <w:p w14:paraId="0FECBBFF" w14:textId="77777777" w:rsidR="008030A9" w:rsidRDefault="008030A9" w:rsidP="006D0ACB">
      <w:pPr>
        <w:tabs>
          <w:tab w:val="left" w:pos="5985"/>
        </w:tabs>
        <w:rPr>
          <w:szCs w:val="20"/>
        </w:rPr>
      </w:pPr>
    </w:p>
    <w:p w14:paraId="568D86F7" w14:textId="77777777" w:rsidR="008030A9" w:rsidRDefault="008030A9" w:rsidP="006D0ACB">
      <w:pPr>
        <w:tabs>
          <w:tab w:val="left" w:pos="5985"/>
        </w:tabs>
        <w:rPr>
          <w:szCs w:val="20"/>
        </w:rPr>
      </w:pPr>
    </w:p>
    <w:p w14:paraId="50985500" w14:textId="77777777" w:rsidR="008030A9" w:rsidRDefault="008030A9" w:rsidP="006D0ACB">
      <w:pPr>
        <w:tabs>
          <w:tab w:val="left" w:pos="5985"/>
        </w:tabs>
        <w:rPr>
          <w:szCs w:val="20"/>
        </w:rPr>
      </w:pPr>
    </w:p>
    <w:p w14:paraId="01389278" w14:textId="77777777" w:rsidR="008030A9" w:rsidRDefault="008030A9" w:rsidP="006D0ACB">
      <w:pPr>
        <w:tabs>
          <w:tab w:val="left" w:pos="5985"/>
        </w:tabs>
        <w:rPr>
          <w:szCs w:val="20"/>
        </w:rPr>
      </w:pPr>
    </w:p>
    <w:p w14:paraId="2BDF2825" w14:textId="77777777" w:rsidR="008030A9" w:rsidRDefault="008030A9" w:rsidP="006D0ACB">
      <w:pPr>
        <w:tabs>
          <w:tab w:val="left" w:pos="5985"/>
        </w:tabs>
        <w:rPr>
          <w:szCs w:val="20"/>
        </w:rPr>
      </w:pPr>
    </w:p>
    <w:p w14:paraId="3163EFCD" w14:textId="77777777" w:rsidR="008030A9" w:rsidRDefault="008030A9" w:rsidP="006D0ACB">
      <w:pPr>
        <w:tabs>
          <w:tab w:val="left" w:pos="5985"/>
        </w:tabs>
        <w:rPr>
          <w:szCs w:val="20"/>
        </w:rPr>
      </w:pPr>
    </w:p>
    <w:p w14:paraId="515A418B" w14:textId="77777777" w:rsidR="008030A9" w:rsidRDefault="008030A9" w:rsidP="006D0ACB">
      <w:pPr>
        <w:tabs>
          <w:tab w:val="left" w:pos="5985"/>
        </w:tabs>
        <w:rPr>
          <w:szCs w:val="20"/>
        </w:rPr>
      </w:pPr>
    </w:p>
    <w:p w14:paraId="79D85352" w14:textId="77777777" w:rsidR="008030A9" w:rsidRDefault="008030A9" w:rsidP="006D0ACB">
      <w:pPr>
        <w:tabs>
          <w:tab w:val="left" w:pos="5985"/>
        </w:tabs>
        <w:rPr>
          <w:szCs w:val="20"/>
        </w:rPr>
      </w:pPr>
    </w:p>
    <w:p w14:paraId="45A32AB0" w14:textId="77777777" w:rsidR="008030A9" w:rsidRDefault="008030A9" w:rsidP="006D0ACB">
      <w:pPr>
        <w:tabs>
          <w:tab w:val="left" w:pos="5985"/>
        </w:tabs>
        <w:rPr>
          <w:szCs w:val="20"/>
        </w:rPr>
      </w:pPr>
    </w:p>
    <w:p w14:paraId="00DFD775" w14:textId="77777777" w:rsidR="008030A9" w:rsidRDefault="008030A9" w:rsidP="006D0ACB">
      <w:pPr>
        <w:tabs>
          <w:tab w:val="left" w:pos="5985"/>
        </w:tabs>
        <w:rPr>
          <w:szCs w:val="20"/>
        </w:rPr>
      </w:pPr>
    </w:p>
    <w:p w14:paraId="06A26227" w14:textId="7B016DD7" w:rsidR="00162B2A" w:rsidRDefault="006D0ACB" w:rsidP="006D0ACB">
      <w:pPr>
        <w:tabs>
          <w:tab w:val="left" w:pos="5985"/>
        </w:tabs>
        <w:rPr>
          <w:szCs w:val="20"/>
        </w:rPr>
      </w:pPr>
      <w:r>
        <w:rPr>
          <w:szCs w:val="20"/>
        </w:rPr>
        <w:tab/>
      </w:r>
    </w:p>
    <w:p w14:paraId="43170988" w14:textId="77777777" w:rsidR="00E03F63" w:rsidRPr="00162B2A" w:rsidRDefault="00E03F63" w:rsidP="00162B2A">
      <w:pPr>
        <w:spacing w:after="0" w:line="240" w:lineRule="auto"/>
        <w:rPr>
          <w:szCs w:val="20"/>
        </w:rPr>
      </w:pPr>
    </w:p>
    <w:p w14:paraId="05C01FC4" w14:textId="2D2A7C28" w:rsidR="00162B2A" w:rsidRPr="00164479" w:rsidRDefault="00162B2A" w:rsidP="00162B2A">
      <w:pPr>
        <w:pStyle w:val="TOC1"/>
        <w:spacing w:line="240" w:lineRule="auto"/>
        <w:jc w:val="center"/>
        <w:rPr>
          <w:rFonts w:ascii="Arial" w:hAnsi="Arial" w:cs="Arial"/>
          <w:u w:val="single"/>
        </w:rPr>
      </w:pPr>
      <w:r w:rsidRPr="00164479">
        <w:rPr>
          <w:rFonts w:ascii="Arial" w:hAnsi="Arial" w:cs="Arial"/>
          <w:u w:val="single"/>
        </w:rPr>
        <w:t>CONTENTS</w:t>
      </w:r>
    </w:p>
    <w:p w14:paraId="368F56BB" w14:textId="77777777" w:rsidR="00162B2A" w:rsidRPr="00E210EB" w:rsidRDefault="00162B2A" w:rsidP="009910E1">
      <w:pPr>
        <w:pStyle w:val="TOC1"/>
        <w:spacing w:line="240" w:lineRule="auto"/>
      </w:pPr>
    </w:p>
    <w:p w14:paraId="410C61D9" w14:textId="0D9C193C" w:rsidR="007842E1" w:rsidRPr="00164479" w:rsidRDefault="007842E1" w:rsidP="007842E1">
      <w:pPr>
        <w:pStyle w:val="TOC1"/>
        <w:rPr>
          <w:rFonts w:ascii="Arial" w:hAnsi="Arial" w:cs="Arial"/>
        </w:rPr>
      </w:pPr>
    </w:p>
    <w:sdt>
      <w:sdtPr>
        <w:id w:val="1151559061"/>
        <w:docPartObj>
          <w:docPartGallery w:val="Table of Contents"/>
          <w:docPartUnique/>
        </w:docPartObj>
      </w:sdtPr>
      <w:sdtEndPr>
        <w:rPr>
          <w:b w:val="0"/>
          <w:bCs/>
          <w:noProof/>
        </w:rPr>
      </w:sdtEndPr>
      <w:sdtContent>
        <w:p w14:paraId="6FB65F4D" w14:textId="1F2B308E" w:rsidR="003D030D" w:rsidRDefault="007842E1">
          <w:pPr>
            <w:pStyle w:val="TOC1"/>
            <w:tabs>
              <w:tab w:val="left" w:pos="660"/>
              <w:tab w:val="right" w:leader="dot" w:pos="10054"/>
            </w:tabs>
            <w:rPr>
              <w:rFonts w:asciiTheme="minorHAnsi" w:eastAsiaTheme="minorEastAsia" w:hAnsiTheme="minorHAnsi"/>
              <w:b w:val="0"/>
              <w:noProof/>
              <w:kern w:val="2"/>
              <w:sz w:val="24"/>
              <w:szCs w:val="24"/>
              <w:lang w:eastAsia="en-GB"/>
              <w14:ligatures w14:val="standardContextual"/>
            </w:rPr>
          </w:pPr>
          <w:r w:rsidRPr="00F317B4">
            <w:rPr>
              <w:rFonts w:ascii="Arial" w:eastAsiaTheme="minorEastAsia" w:hAnsi="Arial" w:cs="Arial"/>
              <w:bCs/>
              <w:szCs w:val="20"/>
              <w:lang w:val="en-US" w:eastAsia="en-GB"/>
            </w:rPr>
            <w:fldChar w:fldCharType="begin"/>
          </w:r>
          <w:r w:rsidRPr="00F317B4">
            <w:rPr>
              <w:rFonts w:ascii="Arial" w:eastAsiaTheme="minorEastAsia" w:hAnsi="Arial" w:cs="Arial"/>
              <w:bCs/>
              <w:szCs w:val="20"/>
              <w:lang w:val="en-US" w:eastAsia="en-GB"/>
            </w:rPr>
            <w:instrText xml:space="preserve"> TOC \o "1-2" \h \z \u </w:instrText>
          </w:r>
          <w:r w:rsidRPr="00F317B4">
            <w:rPr>
              <w:rFonts w:ascii="Arial" w:eastAsiaTheme="minorEastAsia" w:hAnsi="Arial" w:cs="Arial"/>
              <w:bCs/>
              <w:szCs w:val="20"/>
              <w:lang w:val="en-US" w:eastAsia="en-GB"/>
            </w:rPr>
            <w:fldChar w:fldCharType="separate"/>
          </w:r>
          <w:hyperlink w:anchor="_Toc226732545" w:history="1">
            <w:r w:rsidR="003D030D" w:rsidRPr="0047424A">
              <w:rPr>
                <w:rStyle w:val="Hyperlink"/>
                <w:noProof/>
              </w:rPr>
              <w:t>1.0</w:t>
            </w:r>
            <w:r w:rsidR="003D030D">
              <w:rPr>
                <w:rFonts w:asciiTheme="minorHAnsi" w:eastAsiaTheme="minorEastAsia" w:hAnsiTheme="minorHAnsi"/>
                <w:b w:val="0"/>
                <w:noProof/>
                <w:kern w:val="2"/>
                <w:sz w:val="24"/>
                <w:szCs w:val="24"/>
                <w:lang w:eastAsia="en-GB"/>
                <w14:ligatures w14:val="standardContextual"/>
              </w:rPr>
              <w:tab/>
            </w:r>
            <w:r w:rsidR="003D030D" w:rsidRPr="0047424A">
              <w:rPr>
                <w:rStyle w:val="Hyperlink"/>
                <w:noProof/>
              </w:rPr>
              <w:t>PURPOSE</w:t>
            </w:r>
            <w:r w:rsidR="003D030D">
              <w:rPr>
                <w:noProof/>
                <w:webHidden/>
              </w:rPr>
              <w:tab/>
            </w:r>
            <w:r w:rsidR="003D030D">
              <w:rPr>
                <w:noProof/>
                <w:webHidden/>
              </w:rPr>
              <w:fldChar w:fldCharType="begin"/>
            </w:r>
            <w:r w:rsidR="003D030D">
              <w:rPr>
                <w:noProof/>
                <w:webHidden/>
              </w:rPr>
              <w:instrText xml:space="preserve"> PAGEREF _Toc226732545 \h </w:instrText>
            </w:r>
            <w:r w:rsidR="003D030D">
              <w:rPr>
                <w:noProof/>
                <w:webHidden/>
              </w:rPr>
            </w:r>
            <w:r w:rsidR="003D030D">
              <w:rPr>
                <w:noProof/>
                <w:webHidden/>
              </w:rPr>
              <w:fldChar w:fldCharType="separate"/>
            </w:r>
            <w:r w:rsidR="003D030D">
              <w:rPr>
                <w:noProof/>
                <w:webHidden/>
              </w:rPr>
              <w:t>4</w:t>
            </w:r>
            <w:r w:rsidR="003D030D">
              <w:rPr>
                <w:noProof/>
                <w:webHidden/>
              </w:rPr>
              <w:fldChar w:fldCharType="end"/>
            </w:r>
          </w:hyperlink>
        </w:p>
        <w:p w14:paraId="4272F1E7" w14:textId="2F9A189D" w:rsidR="003D030D" w:rsidRDefault="003D030D">
          <w:pPr>
            <w:pStyle w:val="TOC1"/>
            <w:tabs>
              <w:tab w:val="left" w:pos="66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46" w:history="1">
            <w:r w:rsidRPr="0047424A">
              <w:rPr>
                <w:rStyle w:val="Hyperlink"/>
                <w:noProof/>
              </w:rPr>
              <w:t>2.0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POLICY</w:t>
            </w:r>
            <w:r>
              <w:rPr>
                <w:noProof/>
                <w:webHidden/>
              </w:rPr>
              <w:tab/>
            </w:r>
            <w:r>
              <w:rPr>
                <w:noProof/>
                <w:webHidden/>
              </w:rPr>
              <w:fldChar w:fldCharType="begin"/>
            </w:r>
            <w:r>
              <w:rPr>
                <w:noProof/>
                <w:webHidden/>
              </w:rPr>
              <w:instrText xml:space="preserve"> PAGEREF _Toc226732546 \h </w:instrText>
            </w:r>
            <w:r>
              <w:rPr>
                <w:noProof/>
                <w:webHidden/>
              </w:rPr>
            </w:r>
            <w:r>
              <w:rPr>
                <w:noProof/>
                <w:webHidden/>
              </w:rPr>
              <w:fldChar w:fldCharType="separate"/>
            </w:r>
            <w:r>
              <w:rPr>
                <w:noProof/>
                <w:webHidden/>
              </w:rPr>
              <w:t>4</w:t>
            </w:r>
            <w:r>
              <w:rPr>
                <w:noProof/>
                <w:webHidden/>
              </w:rPr>
              <w:fldChar w:fldCharType="end"/>
            </w:r>
          </w:hyperlink>
        </w:p>
        <w:p w14:paraId="4EB6F82B" w14:textId="649A31C0" w:rsidR="003D030D" w:rsidRDefault="003D030D">
          <w:pPr>
            <w:pStyle w:val="TOC1"/>
            <w:tabs>
              <w:tab w:val="left" w:pos="66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47" w:history="1">
            <w:r w:rsidRPr="0047424A">
              <w:rPr>
                <w:rStyle w:val="Hyperlink"/>
                <w:noProof/>
              </w:rPr>
              <w:t>3.0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COMPLIANCE WITH LAW</w:t>
            </w:r>
            <w:r>
              <w:rPr>
                <w:noProof/>
                <w:webHidden/>
              </w:rPr>
              <w:tab/>
            </w:r>
            <w:r>
              <w:rPr>
                <w:noProof/>
                <w:webHidden/>
              </w:rPr>
              <w:fldChar w:fldCharType="begin"/>
            </w:r>
            <w:r>
              <w:rPr>
                <w:noProof/>
                <w:webHidden/>
              </w:rPr>
              <w:instrText xml:space="preserve"> PAGEREF _Toc226732547 \h </w:instrText>
            </w:r>
            <w:r>
              <w:rPr>
                <w:noProof/>
                <w:webHidden/>
              </w:rPr>
            </w:r>
            <w:r>
              <w:rPr>
                <w:noProof/>
                <w:webHidden/>
              </w:rPr>
              <w:fldChar w:fldCharType="separate"/>
            </w:r>
            <w:r>
              <w:rPr>
                <w:noProof/>
                <w:webHidden/>
              </w:rPr>
              <w:t>4</w:t>
            </w:r>
            <w:r>
              <w:rPr>
                <w:noProof/>
                <w:webHidden/>
              </w:rPr>
              <w:fldChar w:fldCharType="end"/>
            </w:r>
          </w:hyperlink>
        </w:p>
        <w:p w14:paraId="5C5B6DE0" w14:textId="0B8F3235" w:rsidR="003D030D" w:rsidRDefault="003D030D">
          <w:pPr>
            <w:pStyle w:val="TOC1"/>
            <w:tabs>
              <w:tab w:val="left" w:pos="66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48" w:history="1">
            <w:r w:rsidRPr="0047424A">
              <w:rPr>
                <w:rStyle w:val="Hyperlink"/>
                <w:noProof/>
              </w:rPr>
              <w:t>4.0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LABOUR STANDARDS</w:t>
            </w:r>
            <w:r>
              <w:rPr>
                <w:noProof/>
                <w:webHidden/>
              </w:rPr>
              <w:tab/>
            </w:r>
            <w:r>
              <w:rPr>
                <w:noProof/>
                <w:webHidden/>
              </w:rPr>
              <w:fldChar w:fldCharType="begin"/>
            </w:r>
            <w:r>
              <w:rPr>
                <w:noProof/>
                <w:webHidden/>
              </w:rPr>
              <w:instrText xml:space="preserve"> PAGEREF _Toc226732548 \h </w:instrText>
            </w:r>
            <w:r>
              <w:rPr>
                <w:noProof/>
                <w:webHidden/>
              </w:rPr>
            </w:r>
            <w:r>
              <w:rPr>
                <w:noProof/>
                <w:webHidden/>
              </w:rPr>
              <w:fldChar w:fldCharType="separate"/>
            </w:r>
            <w:r>
              <w:rPr>
                <w:noProof/>
                <w:webHidden/>
              </w:rPr>
              <w:t>4</w:t>
            </w:r>
            <w:r>
              <w:rPr>
                <w:noProof/>
                <w:webHidden/>
              </w:rPr>
              <w:fldChar w:fldCharType="end"/>
            </w:r>
          </w:hyperlink>
        </w:p>
        <w:p w14:paraId="3A930590" w14:textId="1E01EEF5" w:rsidR="003D030D" w:rsidRDefault="003D030D">
          <w:pPr>
            <w:pStyle w:val="TOC1"/>
            <w:tabs>
              <w:tab w:val="left" w:pos="66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49" w:history="1">
            <w:r w:rsidRPr="0047424A">
              <w:rPr>
                <w:rStyle w:val="Hyperlink"/>
                <w:noProof/>
              </w:rPr>
              <w:t>5.0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SCOPE / TO WHOM THIS POLICY APPLIES</w:t>
            </w:r>
            <w:r>
              <w:rPr>
                <w:noProof/>
                <w:webHidden/>
              </w:rPr>
              <w:tab/>
            </w:r>
            <w:r>
              <w:rPr>
                <w:noProof/>
                <w:webHidden/>
              </w:rPr>
              <w:fldChar w:fldCharType="begin"/>
            </w:r>
            <w:r>
              <w:rPr>
                <w:noProof/>
                <w:webHidden/>
              </w:rPr>
              <w:instrText xml:space="preserve"> PAGEREF _Toc226732549 \h </w:instrText>
            </w:r>
            <w:r>
              <w:rPr>
                <w:noProof/>
                <w:webHidden/>
              </w:rPr>
            </w:r>
            <w:r>
              <w:rPr>
                <w:noProof/>
                <w:webHidden/>
              </w:rPr>
              <w:fldChar w:fldCharType="separate"/>
            </w:r>
            <w:r>
              <w:rPr>
                <w:noProof/>
                <w:webHidden/>
              </w:rPr>
              <w:t>5</w:t>
            </w:r>
            <w:r>
              <w:rPr>
                <w:noProof/>
                <w:webHidden/>
              </w:rPr>
              <w:fldChar w:fldCharType="end"/>
            </w:r>
          </w:hyperlink>
        </w:p>
        <w:p w14:paraId="35494153" w14:textId="63139D4E" w:rsidR="003D030D" w:rsidRDefault="003D030D">
          <w:pPr>
            <w:pStyle w:val="TOC1"/>
            <w:tabs>
              <w:tab w:val="left" w:pos="66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50" w:history="1">
            <w:r w:rsidRPr="0047424A">
              <w:rPr>
                <w:rStyle w:val="Hyperlink"/>
                <w:noProof/>
              </w:rPr>
              <w:t>6.0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RELATED POLICIES AND PROCEDURES</w:t>
            </w:r>
            <w:r>
              <w:rPr>
                <w:noProof/>
                <w:webHidden/>
              </w:rPr>
              <w:tab/>
            </w:r>
            <w:r>
              <w:rPr>
                <w:noProof/>
                <w:webHidden/>
              </w:rPr>
              <w:fldChar w:fldCharType="begin"/>
            </w:r>
            <w:r>
              <w:rPr>
                <w:noProof/>
                <w:webHidden/>
              </w:rPr>
              <w:instrText xml:space="preserve"> PAGEREF _Toc226732550 \h </w:instrText>
            </w:r>
            <w:r>
              <w:rPr>
                <w:noProof/>
                <w:webHidden/>
              </w:rPr>
            </w:r>
            <w:r>
              <w:rPr>
                <w:noProof/>
                <w:webHidden/>
              </w:rPr>
              <w:fldChar w:fldCharType="separate"/>
            </w:r>
            <w:r>
              <w:rPr>
                <w:noProof/>
                <w:webHidden/>
              </w:rPr>
              <w:t>5</w:t>
            </w:r>
            <w:r>
              <w:rPr>
                <w:noProof/>
                <w:webHidden/>
              </w:rPr>
              <w:fldChar w:fldCharType="end"/>
            </w:r>
          </w:hyperlink>
        </w:p>
        <w:p w14:paraId="565BE917" w14:textId="04D39CF5" w:rsidR="003D030D" w:rsidRDefault="003D030D">
          <w:pPr>
            <w:pStyle w:val="TOC1"/>
            <w:tabs>
              <w:tab w:val="left" w:pos="66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51" w:history="1">
            <w:r w:rsidRPr="0047424A">
              <w:rPr>
                <w:rStyle w:val="Hyperlink"/>
                <w:noProof/>
              </w:rPr>
              <w:t>7.0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RESPONSIBILITY FOR THE POLICY</w:t>
            </w:r>
            <w:r>
              <w:rPr>
                <w:noProof/>
                <w:webHidden/>
              </w:rPr>
              <w:tab/>
            </w:r>
            <w:r>
              <w:rPr>
                <w:noProof/>
                <w:webHidden/>
              </w:rPr>
              <w:fldChar w:fldCharType="begin"/>
            </w:r>
            <w:r>
              <w:rPr>
                <w:noProof/>
                <w:webHidden/>
              </w:rPr>
              <w:instrText xml:space="preserve"> PAGEREF _Toc226732551 \h </w:instrText>
            </w:r>
            <w:r>
              <w:rPr>
                <w:noProof/>
                <w:webHidden/>
              </w:rPr>
            </w:r>
            <w:r>
              <w:rPr>
                <w:noProof/>
                <w:webHidden/>
              </w:rPr>
              <w:fldChar w:fldCharType="separate"/>
            </w:r>
            <w:r>
              <w:rPr>
                <w:noProof/>
                <w:webHidden/>
              </w:rPr>
              <w:t>5</w:t>
            </w:r>
            <w:r>
              <w:rPr>
                <w:noProof/>
                <w:webHidden/>
              </w:rPr>
              <w:fldChar w:fldCharType="end"/>
            </w:r>
          </w:hyperlink>
        </w:p>
        <w:p w14:paraId="1F09EC54" w14:textId="38B90584" w:rsidR="003D030D" w:rsidRDefault="003D030D">
          <w:pPr>
            <w:pStyle w:val="TOC1"/>
            <w:tabs>
              <w:tab w:val="left" w:pos="66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52" w:history="1">
            <w:r w:rsidRPr="0047424A">
              <w:rPr>
                <w:rStyle w:val="Hyperlink"/>
                <w:noProof/>
              </w:rPr>
              <w:t>8.0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RISK ASSESSMENT</w:t>
            </w:r>
            <w:r>
              <w:rPr>
                <w:noProof/>
                <w:webHidden/>
              </w:rPr>
              <w:tab/>
            </w:r>
            <w:r>
              <w:rPr>
                <w:noProof/>
                <w:webHidden/>
              </w:rPr>
              <w:fldChar w:fldCharType="begin"/>
            </w:r>
            <w:r>
              <w:rPr>
                <w:noProof/>
                <w:webHidden/>
              </w:rPr>
              <w:instrText xml:space="preserve"> PAGEREF _Toc226732552 \h </w:instrText>
            </w:r>
            <w:r>
              <w:rPr>
                <w:noProof/>
                <w:webHidden/>
              </w:rPr>
            </w:r>
            <w:r>
              <w:rPr>
                <w:noProof/>
                <w:webHidden/>
              </w:rPr>
              <w:fldChar w:fldCharType="separate"/>
            </w:r>
            <w:r>
              <w:rPr>
                <w:noProof/>
                <w:webHidden/>
              </w:rPr>
              <w:t>5</w:t>
            </w:r>
            <w:r>
              <w:rPr>
                <w:noProof/>
                <w:webHidden/>
              </w:rPr>
              <w:fldChar w:fldCharType="end"/>
            </w:r>
          </w:hyperlink>
        </w:p>
        <w:p w14:paraId="5ABC053E" w14:textId="299FB5E7" w:rsidR="003D030D" w:rsidRDefault="003D030D">
          <w:pPr>
            <w:pStyle w:val="TOC1"/>
            <w:tabs>
              <w:tab w:val="left" w:pos="66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53" w:history="1">
            <w:r w:rsidRPr="0047424A">
              <w:rPr>
                <w:rStyle w:val="Hyperlink"/>
                <w:noProof/>
              </w:rPr>
              <w:t>9.0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SUPPLY CHAIN OVERVIEW</w:t>
            </w:r>
            <w:r>
              <w:rPr>
                <w:noProof/>
                <w:webHidden/>
              </w:rPr>
              <w:tab/>
            </w:r>
            <w:r>
              <w:rPr>
                <w:noProof/>
                <w:webHidden/>
              </w:rPr>
              <w:fldChar w:fldCharType="begin"/>
            </w:r>
            <w:r>
              <w:rPr>
                <w:noProof/>
                <w:webHidden/>
              </w:rPr>
              <w:instrText xml:space="preserve"> PAGEREF _Toc226732553 \h </w:instrText>
            </w:r>
            <w:r>
              <w:rPr>
                <w:noProof/>
                <w:webHidden/>
              </w:rPr>
            </w:r>
            <w:r>
              <w:rPr>
                <w:noProof/>
                <w:webHidden/>
              </w:rPr>
              <w:fldChar w:fldCharType="separate"/>
            </w:r>
            <w:r>
              <w:rPr>
                <w:noProof/>
                <w:webHidden/>
              </w:rPr>
              <w:t>6</w:t>
            </w:r>
            <w:r>
              <w:rPr>
                <w:noProof/>
                <w:webHidden/>
              </w:rPr>
              <w:fldChar w:fldCharType="end"/>
            </w:r>
          </w:hyperlink>
        </w:p>
        <w:p w14:paraId="7A21F43C" w14:textId="2934FADB" w:rsidR="003D030D" w:rsidRDefault="003D030D">
          <w:pPr>
            <w:pStyle w:val="TOC1"/>
            <w:tabs>
              <w:tab w:val="left" w:pos="88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54" w:history="1">
            <w:r w:rsidRPr="0047424A">
              <w:rPr>
                <w:rStyle w:val="Hyperlink"/>
                <w:noProof/>
              </w:rPr>
              <w:t>10.0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SUPPLY CHAIN APPROACH</w:t>
            </w:r>
            <w:r>
              <w:rPr>
                <w:noProof/>
                <w:webHidden/>
              </w:rPr>
              <w:tab/>
            </w:r>
            <w:r>
              <w:rPr>
                <w:noProof/>
                <w:webHidden/>
              </w:rPr>
              <w:fldChar w:fldCharType="begin"/>
            </w:r>
            <w:r>
              <w:rPr>
                <w:noProof/>
                <w:webHidden/>
              </w:rPr>
              <w:instrText xml:space="preserve"> PAGEREF _Toc226732554 \h </w:instrText>
            </w:r>
            <w:r>
              <w:rPr>
                <w:noProof/>
                <w:webHidden/>
              </w:rPr>
            </w:r>
            <w:r>
              <w:rPr>
                <w:noProof/>
                <w:webHidden/>
              </w:rPr>
              <w:fldChar w:fldCharType="separate"/>
            </w:r>
            <w:r>
              <w:rPr>
                <w:noProof/>
                <w:webHidden/>
              </w:rPr>
              <w:t>6</w:t>
            </w:r>
            <w:r>
              <w:rPr>
                <w:noProof/>
                <w:webHidden/>
              </w:rPr>
              <w:fldChar w:fldCharType="end"/>
            </w:r>
          </w:hyperlink>
        </w:p>
        <w:p w14:paraId="03A3A467" w14:textId="3EC1096B" w:rsidR="003D030D" w:rsidRDefault="003D030D">
          <w:pPr>
            <w:pStyle w:val="TOC1"/>
            <w:tabs>
              <w:tab w:val="left" w:pos="88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55" w:history="1">
            <w:r w:rsidRPr="0047424A">
              <w:rPr>
                <w:rStyle w:val="Hyperlink"/>
                <w:noProof/>
                <w:lang w:eastAsia="en-GB"/>
              </w:rPr>
              <w:t>11.0</w:t>
            </w:r>
            <w:r>
              <w:rPr>
                <w:rFonts w:asciiTheme="minorHAnsi" w:eastAsiaTheme="minorEastAsia" w:hAnsiTheme="minorHAnsi"/>
                <w:b w:val="0"/>
                <w:noProof/>
                <w:kern w:val="2"/>
                <w:sz w:val="24"/>
                <w:szCs w:val="24"/>
                <w:lang w:eastAsia="en-GB"/>
                <w14:ligatures w14:val="standardContextual"/>
              </w:rPr>
              <w:tab/>
            </w:r>
            <w:r w:rsidRPr="0047424A">
              <w:rPr>
                <w:rStyle w:val="Hyperlink"/>
                <w:noProof/>
                <w:lang w:eastAsia="en-GB"/>
              </w:rPr>
              <w:t>ACCESS TO REMEDY AND COMPENSATION</w:t>
            </w:r>
            <w:r>
              <w:rPr>
                <w:noProof/>
                <w:webHidden/>
              </w:rPr>
              <w:tab/>
            </w:r>
            <w:r>
              <w:rPr>
                <w:noProof/>
                <w:webHidden/>
              </w:rPr>
              <w:fldChar w:fldCharType="begin"/>
            </w:r>
            <w:r>
              <w:rPr>
                <w:noProof/>
                <w:webHidden/>
              </w:rPr>
              <w:instrText xml:space="preserve"> PAGEREF _Toc226732555 \h </w:instrText>
            </w:r>
            <w:r>
              <w:rPr>
                <w:noProof/>
                <w:webHidden/>
              </w:rPr>
            </w:r>
            <w:r>
              <w:rPr>
                <w:noProof/>
                <w:webHidden/>
              </w:rPr>
              <w:fldChar w:fldCharType="separate"/>
            </w:r>
            <w:r>
              <w:rPr>
                <w:noProof/>
                <w:webHidden/>
              </w:rPr>
              <w:t>7</w:t>
            </w:r>
            <w:r>
              <w:rPr>
                <w:noProof/>
                <w:webHidden/>
              </w:rPr>
              <w:fldChar w:fldCharType="end"/>
            </w:r>
          </w:hyperlink>
        </w:p>
        <w:p w14:paraId="37E6A79C" w14:textId="3CC9556A" w:rsidR="003D030D" w:rsidRDefault="003D030D">
          <w:pPr>
            <w:pStyle w:val="TOC1"/>
            <w:tabs>
              <w:tab w:val="left" w:pos="88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56" w:history="1">
            <w:r w:rsidRPr="0047424A">
              <w:rPr>
                <w:rStyle w:val="Hyperlink"/>
                <w:noProof/>
                <w:lang w:eastAsia="en-GB"/>
              </w:rPr>
              <w:t>12.0</w:t>
            </w:r>
            <w:r>
              <w:rPr>
                <w:rFonts w:asciiTheme="minorHAnsi" w:eastAsiaTheme="minorEastAsia" w:hAnsiTheme="minorHAnsi"/>
                <w:b w:val="0"/>
                <w:noProof/>
                <w:kern w:val="2"/>
                <w:sz w:val="24"/>
                <w:szCs w:val="24"/>
                <w:lang w:eastAsia="en-GB"/>
                <w14:ligatures w14:val="standardContextual"/>
              </w:rPr>
              <w:tab/>
            </w:r>
            <w:r w:rsidRPr="0047424A">
              <w:rPr>
                <w:rStyle w:val="Hyperlink"/>
                <w:noProof/>
                <w:lang w:eastAsia="en-GB"/>
              </w:rPr>
              <w:t>KEY PERFORMANCE INDICATORS</w:t>
            </w:r>
            <w:r>
              <w:rPr>
                <w:noProof/>
                <w:webHidden/>
              </w:rPr>
              <w:tab/>
            </w:r>
            <w:r>
              <w:rPr>
                <w:noProof/>
                <w:webHidden/>
              </w:rPr>
              <w:fldChar w:fldCharType="begin"/>
            </w:r>
            <w:r>
              <w:rPr>
                <w:noProof/>
                <w:webHidden/>
              </w:rPr>
              <w:instrText xml:space="preserve"> PAGEREF _Toc226732556 \h </w:instrText>
            </w:r>
            <w:r>
              <w:rPr>
                <w:noProof/>
                <w:webHidden/>
              </w:rPr>
            </w:r>
            <w:r>
              <w:rPr>
                <w:noProof/>
                <w:webHidden/>
              </w:rPr>
              <w:fldChar w:fldCharType="separate"/>
            </w:r>
            <w:r>
              <w:rPr>
                <w:noProof/>
                <w:webHidden/>
              </w:rPr>
              <w:t>7</w:t>
            </w:r>
            <w:r>
              <w:rPr>
                <w:noProof/>
                <w:webHidden/>
              </w:rPr>
              <w:fldChar w:fldCharType="end"/>
            </w:r>
          </w:hyperlink>
        </w:p>
        <w:p w14:paraId="26B8DB3F" w14:textId="7E2814F4" w:rsidR="003D030D" w:rsidRDefault="003D030D">
          <w:pPr>
            <w:pStyle w:val="TOC1"/>
            <w:tabs>
              <w:tab w:val="left" w:pos="88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57" w:history="1">
            <w:r w:rsidRPr="0047424A">
              <w:rPr>
                <w:rStyle w:val="Hyperlink"/>
                <w:noProof/>
              </w:rPr>
              <w:t>13.0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COMMUNICATION &amp; AWARENESS</w:t>
            </w:r>
            <w:r>
              <w:rPr>
                <w:noProof/>
                <w:webHidden/>
              </w:rPr>
              <w:tab/>
            </w:r>
            <w:r>
              <w:rPr>
                <w:noProof/>
                <w:webHidden/>
              </w:rPr>
              <w:fldChar w:fldCharType="begin"/>
            </w:r>
            <w:r>
              <w:rPr>
                <w:noProof/>
                <w:webHidden/>
              </w:rPr>
              <w:instrText xml:space="preserve"> PAGEREF _Toc226732557 \h </w:instrText>
            </w:r>
            <w:r>
              <w:rPr>
                <w:noProof/>
                <w:webHidden/>
              </w:rPr>
            </w:r>
            <w:r>
              <w:rPr>
                <w:noProof/>
                <w:webHidden/>
              </w:rPr>
              <w:fldChar w:fldCharType="separate"/>
            </w:r>
            <w:r>
              <w:rPr>
                <w:noProof/>
                <w:webHidden/>
              </w:rPr>
              <w:t>7</w:t>
            </w:r>
            <w:r>
              <w:rPr>
                <w:noProof/>
                <w:webHidden/>
              </w:rPr>
              <w:fldChar w:fldCharType="end"/>
            </w:r>
          </w:hyperlink>
        </w:p>
        <w:p w14:paraId="1CBFD5FB" w14:textId="66EFBE0B" w:rsidR="003D030D" w:rsidRDefault="003D030D">
          <w:pPr>
            <w:pStyle w:val="TOC1"/>
            <w:tabs>
              <w:tab w:val="left" w:pos="88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58" w:history="1">
            <w:r w:rsidRPr="0047424A">
              <w:rPr>
                <w:rStyle w:val="Hyperlink"/>
                <w:noProof/>
              </w:rPr>
              <w:t>14.0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REPORTING CONCERNS</w:t>
            </w:r>
            <w:r>
              <w:rPr>
                <w:noProof/>
                <w:webHidden/>
              </w:rPr>
              <w:tab/>
            </w:r>
            <w:r>
              <w:rPr>
                <w:noProof/>
                <w:webHidden/>
              </w:rPr>
              <w:fldChar w:fldCharType="begin"/>
            </w:r>
            <w:r>
              <w:rPr>
                <w:noProof/>
                <w:webHidden/>
              </w:rPr>
              <w:instrText xml:space="preserve"> PAGEREF _Toc226732558 \h </w:instrText>
            </w:r>
            <w:r>
              <w:rPr>
                <w:noProof/>
                <w:webHidden/>
              </w:rPr>
            </w:r>
            <w:r>
              <w:rPr>
                <w:noProof/>
                <w:webHidden/>
              </w:rPr>
              <w:fldChar w:fldCharType="separate"/>
            </w:r>
            <w:r>
              <w:rPr>
                <w:noProof/>
                <w:webHidden/>
              </w:rPr>
              <w:t>7</w:t>
            </w:r>
            <w:r>
              <w:rPr>
                <w:noProof/>
                <w:webHidden/>
              </w:rPr>
              <w:fldChar w:fldCharType="end"/>
            </w:r>
          </w:hyperlink>
        </w:p>
        <w:p w14:paraId="0680CCB6" w14:textId="2BB8BE4D" w:rsidR="003D030D" w:rsidRDefault="003D030D">
          <w:pPr>
            <w:pStyle w:val="TOC1"/>
            <w:tabs>
              <w:tab w:val="left" w:pos="88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59" w:history="1">
            <w:r w:rsidRPr="0047424A">
              <w:rPr>
                <w:rStyle w:val="Hyperlink"/>
                <w:noProof/>
              </w:rPr>
              <w:t>15.0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BREACHES</w:t>
            </w:r>
            <w:r>
              <w:rPr>
                <w:noProof/>
                <w:webHidden/>
              </w:rPr>
              <w:tab/>
            </w:r>
            <w:r>
              <w:rPr>
                <w:noProof/>
                <w:webHidden/>
              </w:rPr>
              <w:fldChar w:fldCharType="begin"/>
            </w:r>
            <w:r>
              <w:rPr>
                <w:noProof/>
                <w:webHidden/>
              </w:rPr>
              <w:instrText xml:space="preserve"> PAGEREF _Toc226732559 \h </w:instrText>
            </w:r>
            <w:r>
              <w:rPr>
                <w:noProof/>
                <w:webHidden/>
              </w:rPr>
            </w:r>
            <w:r>
              <w:rPr>
                <w:noProof/>
                <w:webHidden/>
              </w:rPr>
              <w:fldChar w:fldCharType="separate"/>
            </w:r>
            <w:r>
              <w:rPr>
                <w:noProof/>
                <w:webHidden/>
              </w:rPr>
              <w:t>8</w:t>
            </w:r>
            <w:r>
              <w:rPr>
                <w:noProof/>
                <w:webHidden/>
              </w:rPr>
              <w:fldChar w:fldCharType="end"/>
            </w:r>
          </w:hyperlink>
        </w:p>
        <w:p w14:paraId="163A2362" w14:textId="09DC9B75" w:rsidR="003D030D" w:rsidRDefault="003D030D">
          <w:pPr>
            <w:pStyle w:val="TOC1"/>
            <w:tabs>
              <w:tab w:val="left" w:pos="88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60" w:history="1">
            <w:r w:rsidRPr="0047424A">
              <w:rPr>
                <w:rStyle w:val="Hyperlink"/>
                <w:noProof/>
              </w:rPr>
              <w:t>16.0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GENERAL INDICATORS OF MODERN SLAVERY</w:t>
            </w:r>
            <w:r>
              <w:rPr>
                <w:noProof/>
                <w:webHidden/>
              </w:rPr>
              <w:tab/>
            </w:r>
            <w:r>
              <w:rPr>
                <w:noProof/>
                <w:webHidden/>
              </w:rPr>
              <w:fldChar w:fldCharType="begin"/>
            </w:r>
            <w:r>
              <w:rPr>
                <w:noProof/>
                <w:webHidden/>
              </w:rPr>
              <w:instrText xml:space="preserve"> PAGEREF _Toc226732560 \h </w:instrText>
            </w:r>
            <w:r>
              <w:rPr>
                <w:noProof/>
                <w:webHidden/>
              </w:rPr>
            </w:r>
            <w:r>
              <w:rPr>
                <w:noProof/>
                <w:webHidden/>
              </w:rPr>
              <w:fldChar w:fldCharType="separate"/>
            </w:r>
            <w:r>
              <w:rPr>
                <w:noProof/>
                <w:webHidden/>
              </w:rPr>
              <w:t>8</w:t>
            </w:r>
            <w:r>
              <w:rPr>
                <w:noProof/>
                <w:webHidden/>
              </w:rPr>
              <w:fldChar w:fldCharType="end"/>
            </w:r>
          </w:hyperlink>
        </w:p>
        <w:p w14:paraId="4F6C2218" w14:textId="3335B520" w:rsidR="003D030D" w:rsidRDefault="003D030D">
          <w:pPr>
            <w:pStyle w:val="TOC1"/>
            <w:tabs>
              <w:tab w:val="left" w:pos="880"/>
              <w:tab w:val="right" w:leader="dot" w:pos="10054"/>
            </w:tabs>
            <w:rPr>
              <w:rFonts w:asciiTheme="minorHAnsi" w:eastAsiaTheme="minorEastAsia" w:hAnsiTheme="minorHAnsi"/>
              <w:b w:val="0"/>
              <w:noProof/>
              <w:kern w:val="2"/>
              <w:sz w:val="24"/>
              <w:szCs w:val="24"/>
              <w:lang w:eastAsia="en-GB"/>
              <w14:ligatures w14:val="standardContextual"/>
            </w:rPr>
          </w:pPr>
          <w:hyperlink w:anchor="_Toc226732561" w:history="1">
            <w:r w:rsidRPr="0047424A">
              <w:rPr>
                <w:rStyle w:val="Hyperlink"/>
                <w:noProof/>
              </w:rPr>
              <w:t>17.0</w:t>
            </w:r>
            <w:r>
              <w:rPr>
                <w:rFonts w:asciiTheme="minorHAnsi" w:eastAsiaTheme="minorEastAsia" w:hAnsiTheme="minorHAnsi"/>
                <w:b w:val="0"/>
                <w:noProof/>
                <w:kern w:val="2"/>
                <w:sz w:val="24"/>
                <w:szCs w:val="24"/>
                <w:lang w:eastAsia="en-GB"/>
                <w14:ligatures w14:val="standardContextual"/>
              </w:rPr>
              <w:tab/>
            </w:r>
            <w:r w:rsidRPr="0047424A">
              <w:rPr>
                <w:rStyle w:val="Hyperlink"/>
                <w:noProof/>
              </w:rPr>
              <w:t>CONTINUOUS IMPROVEMENT</w:t>
            </w:r>
            <w:r>
              <w:rPr>
                <w:noProof/>
                <w:webHidden/>
              </w:rPr>
              <w:tab/>
            </w:r>
            <w:r>
              <w:rPr>
                <w:noProof/>
                <w:webHidden/>
              </w:rPr>
              <w:fldChar w:fldCharType="begin"/>
            </w:r>
            <w:r>
              <w:rPr>
                <w:noProof/>
                <w:webHidden/>
              </w:rPr>
              <w:instrText xml:space="preserve"> PAGEREF _Toc226732561 \h </w:instrText>
            </w:r>
            <w:r>
              <w:rPr>
                <w:noProof/>
                <w:webHidden/>
              </w:rPr>
            </w:r>
            <w:r>
              <w:rPr>
                <w:noProof/>
                <w:webHidden/>
              </w:rPr>
              <w:fldChar w:fldCharType="separate"/>
            </w:r>
            <w:r>
              <w:rPr>
                <w:noProof/>
                <w:webHidden/>
              </w:rPr>
              <w:t>8</w:t>
            </w:r>
            <w:r>
              <w:rPr>
                <w:noProof/>
                <w:webHidden/>
              </w:rPr>
              <w:fldChar w:fldCharType="end"/>
            </w:r>
          </w:hyperlink>
        </w:p>
        <w:p w14:paraId="62C8BB79" w14:textId="0264D51B" w:rsidR="007842E1" w:rsidRDefault="007842E1" w:rsidP="007842E1">
          <w:pPr>
            <w:pStyle w:val="TOC1"/>
            <w:tabs>
              <w:tab w:val="right" w:leader="dot" w:pos="9628"/>
            </w:tabs>
            <w:rPr>
              <w:b w:val="0"/>
              <w:bCs/>
              <w:noProof/>
            </w:rPr>
          </w:pPr>
          <w:r w:rsidRPr="00F317B4">
            <w:rPr>
              <w:rFonts w:ascii="Arial" w:eastAsiaTheme="minorEastAsia" w:hAnsi="Arial" w:cs="Arial"/>
              <w:bCs/>
              <w:szCs w:val="20"/>
              <w:lang w:val="en-US" w:eastAsia="en-GB"/>
            </w:rPr>
            <w:fldChar w:fldCharType="end"/>
          </w:r>
        </w:p>
      </w:sdtContent>
    </w:sdt>
    <w:bookmarkEnd w:id="0"/>
    <w:p w14:paraId="384FF323" w14:textId="6E2F67A5" w:rsidR="00E2351F" w:rsidRPr="00162B2A" w:rsidRDefault="00E2351F" w:rsidP="00162B2A">
      <w:pPr>
        <w:spacing w:after="0" w:line="240" w:lineRule="auto"/>
        <w:rPr>
          <w:rFonts w:cs="Segoe UI"/>
          <w:szCs w:val="20"/>
        </w:rPr>
      </w:pPr>
    </w:p>
    <w:p w14:paraId="1C1A282E" w14:textId="6382B1B4" w:rsidR="00C27965" w:rsidRPr="00C27965" w:rsidRDefault="00C27965" w:rsidP="00C27965">
      <w:pPr>
        <w:tabs>
          <w:tab w:val="left" w:pos="2417"/>
        </w:tabs>
      </w:pPr>
    </w:p>
    <w:p w14:paraId="7A9A5C1C" w14:textId="0ECC96CF" w:rsidR="00DD0B81" w:rsidRDefault="00162B2A" w:rsidP="00DD0B81">
      <w:pPr>
        <w:pStyle w:val="HEADING"/>
      </w:pPr>
      <w:r w:rsidRPr="00C27965">
        <w:br w:type="page"/>
      </w:r>
      <w:bookmarkStart w:id="2" w:name="_Toc318204134"/>
      <w:bookmarkStart w:id="3" w:name="_Toc226732545"/>
      <w:r w:rsidR="00D02617">
        <w:lastRenderedPageBreak/>
        <w:t>PURPOSE</w:t>
      </w:r>
      <w:bookmarkStart w:id="4" w:name="_Toc522890944"/>
      <w:bookmarkEnd w:id="3"/>
    </w:p>
    <w:p w14:paraId="375376E5" w14:textId="3413142B" w:rsidR="00DD0B81" w:rsidRPr="00DD0B81" w:rsidRDefault="00DD0B81" w:rsidP="00DD0B81">
      <w:pPr>
        <w:rPr>
          <w:rFonts w:ascii="Arial" w:hAnsi="Arial" w:cs="Arial"/>
          <w:szCs w:val="20"/>
        </w:rPr>
      </w:pPr>
      <w:r>
        <w:t>Modern slavery is a serious crime and a violation of fundamental human rights. It includes slavery, servitude, forced or compulsory labour and human trafficking. These practices involve the exploitation of individuals for personal or commercial gain.</w:t>
      </w:r>
    </w:p>
    <w:p w14:paraId="45FFFD5B" w14:textId="77777777" w:rsidR="003D030D" w:rsidRDefault="00DD0B81" w:rsidP="003D030D">
      <w:r>
        <w:t>Frankham Consultancy Group (“Frankham”) is committed to acting ethically and with integrity in all business dealings</w:t>
      </w:r>
      <w:r w:rsidR="00DC6CF1">
        <w:t>.</w:t>
      </w:r>
      <w:r>
        <w:t xml:space="preserve"> </w:t>
      </w:r>
      <w:r w:rsidR="00DC6CF1">
        <w:t xml:space="preserve">Frankham adopts a </w:t>
      </w:r>
      <w:r w:rsidR="00DC6CF1">
        <w:rPr>
          <w:rStyle w:val="Strong"/>
        </w:rPr>
        <w:t>proportionate and risk-based approach</w:t>
      </w:r>
      <w:r w:rsidR="00DC6CF1">
        <w:t xml:space="preserve"> to modern slavery prevention, reflecting the nature, scale and complexity of its operations as a professional services consultancy.</w:t>
      </w:r>
      <w:bookmarkEnd w:id="2"/>
      <w:bookmarkEnd w:id="4"/>
    </w:p>
    <w:p w14:paraId="44D68652" w14:textId="7132D41B" w:rsidR="00E33E73" w:rsidRDefault="00EA6F33" w:rsidP="003D030D">
      <w:pPr>
        <w:pStyle w:val="HEADING"/>
      </w:pPr>
      <w:bookmarkStart w:id="5" w:name="_Toc226732546"/>
      <w:r>
        <w:t>P</w:t>
      </w:r>
      <w:r w:rsidR="00494A94">
        <w:t>OLICY</w:t>
      </w:r>
      <w:bookmarkEnd w:id="5"/>
    </w:p>
    <w:p w14:paraId="65DBCFA1" w14:textId="77777777" w:rsidR="00DD0B81" w:rsidRDefault="00DD0B81" w:rsidP="00DD0B81">
      <w:pPr>
        <w:rPr>
          <w:rFonts w:ascii="Times New Roman" w:hAnsi="Times New Roman"/>
        </w:rPr>
      </w:pPr>
      <w:r>
        <w:t>Frankham has a zero-tolerance approach to modern slavery and human trafficking.</w:t>
      </w:r>
    </w:p>
    <w:p w14:paraId="3CB9472E" w14:textId="77777777" w:rsidR="00DD0B81" w:rsidRDefault="00DD0B81" w:rsidP="00DD0B81">
      <w:r>
        <w:t>Frankham is committed to:</w:t>
      </w:r>
    </w:p>
    <w:p w14:paraId="2AEC7492" w14:textId="77777777" w:rsidR="00DD0B81" w:rsidRDefault="00DD0B81" w:rsidP="00443A29">
      <w:pPr>
        <w:pStyle w:val="ListParagraph"/>
        <w:numPr>
          <w:ilvl w:val="0"/>
          <w:numId w:val="2"/>
        </w:numPr>
      </w:pPr>
      <w:r>
        <w:t>Complying with all applicable legislation, including the Modern Slavery Act 2015.</w:t>
      </w:r>
    </w:p>
    <w:p w14:paraId="4C40DC1B" w14:textId="77777777" w:rsidR="00DD0B81" w:rsidRDefault="00DD0B81" w:rsidP="00443A29">
      <w:pPr>
        <w:pStyle w:val="ListParagraph"/>
        <w:numPr>
          <w:ilvl w:val="0"/>
          <w:numId w:val="2"/>
        </w:numPr>
      </w:pPr>
      <w:r>
        <w:t>Acting with integrity in all business relationships.</w:t>
      </w:r>
    </w:p>
    <w:p w14:paraId="6F48D431" w14:textId="70DD76AC" w:rsidR="00DD0B81" w:rsidRDefault="00DD0B81" w:rsidP="00443A29">
      <w:pPr>
        <w:pStyle w:val="ListParagraph"/>
        <w:numPr>
          <w:ilvl w:val="0"/>
          <w:numId w:val="2"/>
        </w:numPr>
      </w:pPr>
      <w:r>
        <w:t xml:space="preserve">Taking reasonable and proportionate steps to </w:t>
      </w:r>
      <w:r w:rsidR="00556E5F">
        <w:t xml:space="preserve">identify, assess and </w:t>
      </w:r>
      <w:r>
        <w:t>reduce the risk of modern slavery within its operations and supply chain.</w:t>
      </w:r>
    </w:p>
    <w:p w14:paraId="58015A94" w14:textId="77777777" w:rsidR="00DD0B81" w:rsidRDefault="00DD0B81" w:rsidP="00DD0B81">
      <w:r>
        <w:t>Maintaining transparency in accordance with statutory reporting obligations where applicable.</w:t>
      </w:r>
    </w:p>
    <w:p w14:paraId="52F5E8CE" w14:textId="77777777" w:rsidR="00DD0B81" w:rsidRDefault="00DD0B81" w:rsidP="00DD0B81">
      <w:r>
        <w:t>Although Frankham does not currently meet the turnover threshold requiring publication of a Modern Slavery Statement under Section 54 of the Modern Slavery Act 2015, the Company has elected to publish an annual Modern Slavery Statement on a voluntary basis.</w:t>
      </w:r>
    </w:p>
    <w:p w14:paraId="0DC8CD95" w14:textId="15FABDBE" w:rsidR="00015A2F" w:rsidRDefault="00015A2F" w:rsidP="00DD0B81">
      <w:r>
        <w:t xml:space="preserve">Frankham’s approach is informed by the principles set out in the </w:t>
      </w:r>
      <w:r>
        <w:rPr>
          <w:rStyle w:val="Strong"/>
        </w:rPr>
        <w:t>UN Guiding Principles on Business and Human Rights</w:t>
      </w:r>
      <w:r>
        <w:t xml:space="preserve"> and relevant International Labour Organisation (ILO) conventions relating to forced labour.</w:t>
      </w:r>
    </w:p>
    <w:p w14:paraId="22DC6361" w14:textId="0A4E09B3" w:rsidR="009335F1" w:rsidRDefault="009335F1" w:rsidP="00DD0B81">
      <w:pPr>
        <w:rPr>
          <w:rFonts w:ascii="Times New Roman" w:hAnsi="Times New Roman"/>
        </w:rPr>
      </w:pPr>
      <w:r>
        <w:t>Frankham recognises that modern slavery forms part of the broader category of human rights risks that may arise within business operations and supply chains. The Company is committed to conducting its activities in a manner consistent with internationally recognised human rights principles and expects the same standards from those with whom it works.</w:t>
      </w:r>
    </w:p>
    <w:p w14:paraId="3EF1161B" w14:textId="77777777" w:rsidR="00DD0B81" w:rsidRDefault="00DD0B81" w:rsidP="00DD0B81">
      <w:r>
        <w:t xml:space="preserve">The Statement will be approved by the Board of Directors, signed by a </w:t>
      </w:r>
      <w:proofErr w:type="gramStart"/>
      <w:r>
        <w:t>Director</w:t>
      </w:r>
      <w:proofErr w:type="gramEnd"/>
      <w:r>
        <w:t xml:space="preserve"> and published on the Company’s website. This position will be reviewed annually.</w:t>
      </w:r>
    </w:p>
    <w:p w14:paraId="794941AA" w14:textId="140D571A" w:rsidR="00A41DFC" w:rsidRDefault="00A41DFC" w:rsidP="00A41DFC">
      <w:pPr>
        <w:pStyle w:val="HEADING"/>
      </w:pPr>
      <w:bookmarkStart w:id="6" w:name="_Toc226732547"/>
      <w:r>
        <w:t>COMPLIANCE WIT</w:t>
      </w:r>
      <w:r w:rsidR="005E3934">
        <w:t>H LAW</w:t>
      </w:r>
      <w:bookmarkEnd w:id="6"/>
    </w:p>
    <w:p w14:paraId="2717E4A7" w14:textId="6AEBF6F8" w:rsidR="005E3934" w:rsidRDefault="005E3934" w:rsidP="005E3934">
      <w:r>
        <w:rPr>
          <w:rStyle w:val="bzpyqfadein"/>
        </w:rPr>
        <w:t>The Company and its suppliers are expected to comply with all applicable national and local laws relating to employment, labour standards and human rights in the jurisdictions in which they operate. Where local law provides a lower standard than internationally recognised labour standards, the Company expects suppliers to operate to the higher standard wherever reasonably practicable.</w:t>
      </w:r>
    </w:p>
    <w:p w14:paraId="302762BF" w14:textId="77777777" w:rsidR="005E3934" w:rsidRDefault="005E3934" w:rsidP="005E3934">
      <w:pPr>
        <w:pStyle w:val="HEADING"/>
        <w:numPr>
          <w:ilvl w:val="0"/>
          <w:numId w:val="0"/>
        </w:numPr>
        <w:ind w:left="720" w:hanging="720"/>
      </w:pPr>
    </w:p>
    <w:p w14:paraId="597BE8A6" w14:textId="3EC21F82" w:rsidR="00F075C0" w:rsidRDefault="00F075C0" w:rsidP="00DD0B81">
      <w:pPr>
        <w:pStyle w:val="HEADING"/>
      </w:pPr>
      <w:bookmarkStart w:id="7" w:name="_Toc226732548"/>
      <w:r>
        <w:t>LABOUR STANDARDS</w:t>
      </w:r>
      <w:bookmarkEnd w:id="7"/>
    </w:p>
    <w:p w14:paraId="4CC6D1F1" w14:textId="77777777" w:rsidR="00113F18" w:rsidRPr="00113F18" w:rsidRDefault="00113F18" w:rsidP="00113F18">
      <w:pPr>
        <w:rPr>
          <w:lang w:eastAsia="en-GB"/>
        </w:rPr>
      </w:pPr>
      <w:r w:rsidRPr="00113F18">
        <w:rPr>
          <w:lang w:eastAsia="en-GB"/>
        </w:rPr>
        <w:t>Frankham expects its employees, suppliers and business partners to uphold fundamental labour standards consistent with applicable law and internationally recognised human rights principles. These include:</w:t>
      </w:r>
    </w:p>
    <w:p w14:paraId="0270EFEF" w14:textId="77777777" w:rsidR="00113F18" w:rsidRPr="00113F18" w:rsidRDefault="00113F18" w:rsidP="00113F18">
      <w:pPr>
        <w:pStyle w:val="ListParagraph"/>
        <w:numPr>
          <w:ilvl w:val="0"/>
          <w:numId w:val="11"/>
        </w:numPr>
        <w:rPr>
          <w:lang w:eastAsia="en-GB"/>
        </w:rPr>
      </w:pPr>
      <w:r w:rsidRPr="00113F18">
        <w:rPr>
          <w:lang w:eastAsia="en-GB"/>
        </w:rPr>
        <w:t>compliance with all applicable labour and employment laws</w:t>
      </w:r>
    </w:p>
    <w:p w14:paraId="41B14E16" w14:textId="77777777" w:rsidR="00113F18" w:rsidRPr="00113F18" w:rsidRDefault="00113F18" w:rsidP="00113F18">
      <w:pPr>
        <w:pStyle w:val="ListParagraph"/>
        <w:numPr>
          <w:ilvl w:val="0"/>
          <w:numId w:val="11"/>
        </w:numPr>
        <w:rPr>
          <w:lang w:eastAsia="en-GB"/>
        </w:rPr>
      </w:pPr>
      <w:r w:rsidRPr="00113F18">
        <w:rPr>
          <w:lang w:eastAsia="en-GB"/>
        </w:rPr>
        <w:t>freedom for workers to terminate employment in accordance with applicable contracts</w:t>
      </w:r>
    </w:p>
    <w:p w14:paraId="4A0D668E" w14:textId="77777777" w:rsidR="00113F18" w:rsidRPr="00113F18" w:rsidRDefault="00113F18" w:rsidP="00113F18">
      <w:pPr>
        <w:pStyle w:val="ListParagraph"/>
        <w:numPr>
          <w:ilvl w:val="0"/>
          <w:numId w:val="11"/>
        </w:numPr>
        <w:rPr>
          <w:lang w:eastAsia="en-GB"/>
        </w:rPr>
      </w:pPr>
      <w:r w:rsidRPr="00113F18">
        <w:rPr>
          <w:lang w:eastAsia="en-GB"/>
        </w:rPr>
        <w:t>freedom of movement and retention of personal identity documents</w:t>
      </w:r>
    </w:p>
    <w:p w14:paraId="1533E709" w14:textId="77777777" w:rsidR="00C76FF5" w:rsidRDefault="00113F18" w:rsidP="00113F18">
      <w:pPr>
        <w:pStyle w:val="ListParagraph"/>
        <w:numPr>
          <w:ilvl w:val="0"/>
          <w:numId w:val="11"/>
        </w:numPr>
        <w:rPr>
          <w:lang w:eastAsia="en-GB"/>
        </w:rPr>
      </w:pPr>
      <w:r w:rsidRPr="00113F18">
        <w:rPr>
          <w:lang w:eastAsia="en-GB"/>
        </w:rPr>
        <w:t xml:space="preserve">freedom of association and collective representation </w:t>
      </w:r>
      <w:proofErr w:type="gramStart"/>
      <w:r w:rsidRPr="00113F18">
        <w:rPr>
          <w:lang w:eastAsia="en-GB"/>
        </w:rPr>
        <w:t>where</w:t>
      </w:r>
      <w:proofErr w:type="gramEnd"/>
      <w:r w:rsidRPr="00113F18">
        <w:rPr>
          <w:lang w:eastAsia="en-GB"/>
        </w:rPr>
        <w:t xml:space="preserve"> permitted by law</w:t>
      </w:r>
    </w:p>
    <w:p w14:paraId="29170776" w14:textId="618061C7" w:rsidR="00113F18" w:rsidRPr="00113F18" w:rsidRDefault="00113F18" w:rsidP="00C76FF5">
      <w:pPr>
        <w:pStyle w:val="ListParagraph"/>
        <w:numPr>
          <w:ilvl w:val="0"/>
          <w:numId w:val="11"/>
        </w:numPr>
        <w:rPr>
          <w:lang w:eastAsia="en-GB"/>
        </w:rPr>
      </w:pPr>
      <w:r w:rsidRPr="00113F18">
        <w:rPr>
          <w:lang w:eastAsia="en-GB"/>
        </w:rPr>
        <w:lastRenderedPageBreak/>
        <w:t>prohibition of child labour</w:t>
      </w:r>
    </w:p>
    <w:p w14:paraId="7386119B" w14:textId="77777777" w:rsidR="00113F18" w:rsidRPr="00113F18" w:rsidRDefault="00113F18" w:rsidP="00113F18">
      <w:pPr>
        <w:pStyle w:val="ListParagraph"/>
        <w:numPr>
          <w:ilvl w:val="0"/>
          <w:numId w:val="11"/>
        </w:numPr>
        <w:rPr>
          <w:lang w:eastAsia="en-GB"/>
        </w:rPr>
      </w:pPr>
      <w:r w:rsidRPr="00113F18">
        <w:rPr>
          <w:lang w:eastAsia="en-GB"/>
        </w:rPr>
        <w:t>prohibition of forced or compulsory labour</w:t>
      </w:r>
    </w:p>
    <w:p w14:paraId="795E5C0B" w14:textId="77777777" w:rsidR="00113F18" w:rsidRPr="00113F18" w:rsidRDefault="00113F18" w:rsidP="00113F18">
      <w:pPr>
        <w:pStyle w:val="ListParagraph"/>
        <w:numPr>
          <w:ilvl w:val="0"/>
          <w:numId w:val="11"/>
        </w:numPr>
        <w:rPr>
          <w:lang w:eastAsia="en-GB"/>
        </w:rPr>
      </w:pPr>
      <w:r w:rsidRPr="00113F18">
        <w:rPr>
          <w:lang w:eastAsia="en-GB"/>
        </w:rPr>
        <w:t>prohibition of recruitment fees charged to workers</w:t>
      </w:r>
    </w:p>
    <w:p w14:paraId="33FE1233" w14:textId="77777777" w:rsidR="00113F18" w:rsidRDefault="00113F18" w:rsidP="00113F18">
      <w:pPr>
        <w:pStyle w:val="ListParagraph"/>
        <w:numPr>
          <w:ilvl w:val="0"/>
          <w:numId w:val="11"/>
        </w:numPr>
        <w:rPr>
          <w:lang w:eastAsia="en-GB"/>
        </w:rPr>
      </w:pPr>
      <w:r w:rsidRPr="00113F18">
        <w:rPr>
          <w:lang w:eastAsia="en-GB"/>
        </w:rPr>
        <w:t>prohibition of discrimination, harassment or intimidation</w:t>
      </w:r>
    </w:p>
    <w:p w14:paraId="5491DDCA" w14:textId="1788784E" w:rsidR="00E17E00" w:rsidRDefault="00E17E00" w:rsidP="00113F18">
      <w:pPr>
        <w:pStyle w:val="ListParagraph"/>
        <w:numPr>
          <w:ilvl w:val="0"/>
          <w:numId w:val="11"/>
        </w:numPr>
        <w:rPr>
          <w:lang w:eastAsia="en-GB"/>
        </w:rPr>
      </w:pPr>
      <w:r>
        <w:rPr>
          <w:lang w:eastAsia="en-GB"/>
        </w:rPr>
        <w:t>prohibition of confiscation of worker’s identi</w:t>
      </w:r>
      <w:r w:rsidR="003D030D">
        <w:rPr>
          <w:lang w:eastAsia="en-GB"/>
        </w:rPr>
        <w:t>t</w:t>
      </w:r>
      <w:r>
        <w:rPr>
          <w:lang w:eastAsia="en-GB"/>
        </w:rPr>
        <w:t>y documents</w:t>
      </w:r>
    </w:p>
    <w:p w14:paraId="606DD7A2" w14:textId="19D92D5A" w:rsidR="009F7512" w:rsidRPr="00113F18" w:rsidRDefault="009F7512" w:rsidP="00113F18">
      <w:pPr>
        <w:pStyle w:val="ListParagraph"/>
        <w:numPr>
          <w:ilvl w:val="0"/>
          <w:numId w:val="11"/>
        </w:numPr>
        <w:rPr>
          <w:lang w:eastAsia="en-GB"/>
        </w:rPr>
      </w:pPr>
      <w:r>
        <w:rPr>
          <w:lang w:eastAsia="en-GB"/>
        </w:rPr>
        <w:t>prohibition of compulsory overtime</w:t>
      </w:r>
      <w:r w:rsidR="00343D7D">
        <w:rPr>
          <w:lang w:eastAsia="en-GB"/>
        </w:rPr>
        <w:t>. Workers must not be required to work overtime against their will.  Overtime should be voluntary and comply with applicable laws and industry standards.</w:t>
      </w:r>
    </w:p>
    <w:p w14:paraId="350D0046" w14:textId="77777777" w:rsidR="00113F18" w:rsidRPr="00113F18" w:rsidRDefault="00113F18" w:rsidP="00113F18">
      <w:pPr>
        <w:pStyle w:val="ListParagraph"/>
        <w:numPr>
          <w:ilvl w:val="0"/>
          <w:numId w:val="11"/>
        </w:numPr>
        <w:rPr>
          <w:lang w:eastAsia="en-GB"/>
        </w:rPr>
      </w:pPr>
      <w:r w:rsidRPr="00113F18">
        <w:rPr>
          <w:lang w:eastAsia="en-GB"/>
        </w:rPr>
        <w:t>access to grievance mechanisms and remediation where concerns arise.</w:t>
      </w:r>
    </w:p>
    <w:p w14:paraId="11D52BCF" w14:textId="0B36DBDC" w:rsidR="00F075C0" w:rsidRDefault="00AB3016" w:rsidP="00113F18">
      <w:r>
        <w:rPr>
          <w:rStyle w:val="bzpyqfadein"/>
        </w:rPr>
        <w:t>The Company expects that all workers are treated with dignity and respect. Any form of violence, harassment, intimidation, abuse or inhumane treatment of workers is strictly prohibited within the Company’s operations and supply chains.</w:t>
      </w:r>
    </w:p>
    <w:p w14:paraId="62B843E0" w14:textId="0047B1C8" w:rsidR="00EB666B" w:rsidRDefault="00EB666B" w:rsidP="00DD0B81">
      <w:pPr>
        <w:pStyle w:val="HEADING"/>
      </w:pPr>
      <w:bookmarkStart w:id="8" w:name="_Toc226732549"/>
      <w:r>
        <w:t>SCOPE</w:t>
      </w:r>
      <w:r w:rsidR="00D42694">
        <w:t xml:space="preserve"> / TO WHOM THIS POLICY APPLIES</w:t>
      </w:r>
      <w:bookmarkEnd w:id="8"/>
    </w:p>
    <w:p w14:paraId="2DB2520A" w14:textId="77777777" w:rsidR="00DD0B81" w:rsidRDefault="00DD0B81" w:rsidP="00DD0B81">
      <w:pPr>
        <w:rPr>
          <w:rFonts w:ascii="Times New Roman" w:hAnsi="Times New Roman"/>
        </w:rPr>
      </w:pPr>
      <w:r>
        <w:t>This policy applies to:</w:t>
      </w:r>
    </w:p>
    <w:p w14:paraId="2D0216F6" w14:textId="77777777" w:rsidR="00DD0B81" w:rsidRDefault="00DD0B81" w:rsidP="00443A29">
      <w:pPr>
        <w:pStyle w:val="ListParagraph"/>
        <w:numPr>
          <w:ilvl w:val="0"/>
          <w:numId w:val="3"/>
        </w:numPr>
      </w:pPr>
      <w:r>
        <w:t>All employees</w:t>
      </w:r>
    </w:p>
    <w:p w14:paraId="4437A03A" w14:textId="77777777" w:rsidR="00DD0B81" w:rsidRDefault="00DD0B81" w:rsidP="00443A29">
      <w:pPr>
        <w:pStyle w:val="ListParagraph"/>
        <w:numPr>
          <w:ilvl w:val="0"/>
          <w:numId w:val="3"/>
        </w:numPr>
      </w:pPr>
      <w:r>
        <w:t>Directors and officers</w:t>
      </w:r>
    </w:p>
    <w:p w14:paraId="250AA824" w14:textId="77777777" w:rsidR="00DD0B81" w:rsidRDefault="00DD0B81" w:rsidP="00443A29">
      <w:pPr>
        <w:pStyle w:val="ListParagraph"/>
        <w:numPr>
          <w:ilvl w:val="0"/>
          <w:numId w:val="3"/>
        </w:numPr>
      </w:pPr>
      <w:r>
        <w:t>Agency workers and secondees</w:t>
      </w:r>
    </w:p>
    <w:p w14:paraId="24E1231A" w14:textId="77777777" w:rsidR="00DD0B81" w:rsidRDefault="00DD0B81" w:rsidP="00443A29">
      <w:pPr>
        <w:pStyle w:val="ListParagraph"/>
        <w:numPr>
          <w:ilvl w:val="0"/>
          <w:numId w:val="3"/>
        </w:numPr>
      </w:pPr>
      <w:r>
        <w:t>Consultants and subcontractors</w:t>
      </w:r>
    </w:p>
    <w:p w14:paraId="6C0C74DC" w14:textId="77777777" w:rsidR="00DD0B81" w:rsidRDefault="00DD0B81" w:rsidP="00443A29">
      <w:pPr>
        <w:pStyle w:val="ListParagraph"/>
        <w:numPr>
          <w:ilvl w:val="0"/>
          <w:numId w:val="3"/>
        </w:numPr>
      </w:pPr>
      <w:r>
        <w:t>Suppliers and business partners working with or on behalf of Frankham</w:t>
      </w:r>
    </w:p>
    <w:p w14:paraId="34EC02A6" w14:textId="77777777" w:rsidR="00DD0B81" w:rsidRDefault="00DD0B81" w:rsidP="00DD0B81">
      <w:r>
        <w:t>This policy does not form part of any contract of employment and may be amended as required.</w:t>
      </w:r>
    </w:p>
    <w:p w14:paraId="79D4BAFB" w14:textId="5ED18AE1" w:rsidR="00EB666B" w:rsidRDefault="00C35E76" w:rsidP="00DD0B81">
      <w:pPr>
        <w:pStyle w:val="HEADING"/>
      </w:pPr>
      <w:bookmarkStart w:id="9" w:name="_Toc226732550"/>
      <w:r>
        <w:t>RELATED POLICIES AND PROCEDURES</w:t>
      </w:r>
      <w:bookmarkEnd w:id="9"/>
    </w:p>
    <w:p w14:paraId="6DB476C8" w14:textId="77777777" w:rsidR="00DD0B81" w:rsidRDefault="00DD0B81" w:rsidP="00DD0B81">
      <w:pPr>
        <w:rPr>
          <w:rFonts w:ascii="Times New Roman" w:hAnsi="Times New Roman"/>
        </w:rPr>
      </w:pPr>
      <w:r>
        <w:t>This policy should be read in conjunction with:</w:t>
      </w:r>
    </w:p>
    <w:p w14:paraId="3F3DD7E8" w14:textId="77777777" w:rsidR="00DD0B81" w:rsidRDefault="00DD0B81" w:rsidP="00443A29">
      <w:pPr>
        <w:pStyle w:val="ListParagraph"/>
        <w:numPr>
          <w:ilvl w:val="0"/>
          <w:numId w:val="4"/>
        </w:numPr>
      </w:pPr>
      <w:r>
        <w:t>Whistleblowing Policy</w:t>
      </w:r>
    </w:p>
    <w:p w14:paraId="4290C5DC" w14:textId="77777777" w:rsidR="00DD0B81" w:rsidRDefault="00DD0B81" w:rsidP="00443A29">
      <w:pPr>
        <w:pStyle w:val="ListParagraph"/>
        <w:numPr>
          <w:ilvl w:val="0"/>
          <w:numId w:val="4"/>
        </w:numPr>
      </w:pPr>
      <w:r>
        <w:t>Supplier Approval Process</w:t>
      </w:r>
    </w:p>
    <w:p w14:paraId="470355F3" w14:textId="77777777" w:rsidR="00DD0B81" w:rsidRDefault="00DD0B81" w:rsidP="00443A29">
      <w:pPr>
        <w:pStyle w:val="ListParagraph"/>
        <w:numPr>
          <w:ilvl w:val="0"/>
          <w:numId w:val="4"/>
        </w:numPr>
      </w:pPr>
      <w:r>
        <w:t>Health &amp; Safety Policies</w:t>
      </w:r>
    </w:p>
    <w:p w14:paraId="66051AA0" w14:textId="77777777" w:rsidR="00DD0B81" w:rsidRDefault="00DD0B81" w:rsidP="00443A29">
      <w:pPr>
        <w:pStyle w:val="ListParagraph"/>
        <w:numPr>
          <w:ilvl w:val="0"/>
          <w:numId w:val="4"/>
        </w:numPr>
      </w:pPr>
      <w:r>
        <w:t>Code of Conduct (where applicable)</w:t>
      </w:r>
    </w:p>
    <w:p w14:paraId="588372D0" w14:textId="2851A71C" w:rsidR="00934F63" w:rsidRPr="00D840EB" w:rsidRDefault="00214052" w:rsidP="00934F63">
      <w:pPr>
        <w:pStyle w:val="HEADING"/>
      </w:pPr>
      <w:bookmarkStart w:id="10" w:name="_Toc226732551"/>
      <w:r>
        <w:t>RESPONSIBILITY FOR THE POLICY</w:t>
      </w:r>
      <w:bookmarkEnd w:id="10"/>
    </w:p>
    <w:p w14:paraId="5ABBB36F" w14:textId="2F64DF13" w:rsidR="00D840EB" w:rsidRPr="00D840EB" w:rsidRDefault="00D840EB" w:rsidP="00934F63">
      <w:pPr>
        <w:rPr>
          <w:rFonts w:eastAsia="Times New Roman"/>
          <w:lang w:eastAsia="en-GB"/>
        </w:rPr>
      </w:pPr>
      <w:r w:rsidRPr="00D840EB">
        <w:rPr>
          <w:rFonts w:eastAsia="Times New Roman"/>
          <w:lang w:eastAsia="en-GB"/>
        </w:rPr>
        <w:t xml:space="preserve">The Frankham Senior Management Team (SMT) has overall responsibility for ensuring this policy is implemented and </w:t>
      </w:r>
      <w:r w:rsidR="00934F63">
        <w:rPr>
          <w:rFonts w:eastAsia="Times New Roman"/>
          <w:lang w:eastAsia="en-GB"/>
        </w:rPr>
        <w:t>reviewed</w:t>
      </w:r>
      <w:r w:rsidRPr="00D840EB">
        <w:rPr>
          <w:rFonts w:eastAsia="Times New Roman"/>
          <w:lang w:eastAsia="en-GB"/>
        </w:rPr>
        <w:t>.</w:t>
      </w:r>
    </w:p>
    <w:p w14:paraId="272A6790" w14:textId="2D42392C" w:rsidR="00D840EB" w:rsidRPr="00D840EB" w:rsidRDefault="00D840EB" w:rsidP="00934F63">
      <w:pPr>
        <w:rPr>
          <w:rFonts w:eastAsia="Times New Roman"/>
          <w:lang w:eastAsia="en-GB"/>
        </w:rPr>
      </w:pPr>
      <w:r w:rsidRPr="00D840EB">
        <w:rPr>
          <w:rFonts w:eastAsia="Times New Roman"/>
          <w:lang w:eastAsia="en-GB"/>
        </w:rPr>
        <w:t>The Group Commercial Director has primary responsibility for day</w:t>
      </w:r>
      <w:r w:rsidRPr="00D840EB">
        <w:rPr>
          <w:rFonts w:eastAsia="Times New Roman"/>
          <w:lang w:eastAsia="en-GB"/>
        </w:rPr>
        <w:noBreakHyphen/>
        <w:t>to</w:t>
      </w:r>
      <w:r w:rsidRPr="00D840EB">
        <w:rPr>
          <w:rFonts w:eastAsia="Times New Roman"/>
          <w:lang w:eastAsia="en-GB"/>
        </w:rPr>
        <w:noBreakHyphen/>
        <w:t>day</w:t>
      </w:r>
      <w:r w:rsidR="00934F63">
        <w:rPr>
          <w:rFonts w:eastAsia="Times New Roman"/>
          <w:lang w:eastAsia="en-GB"/>
        </w:rPr>
        <w:t xml:space="preserve"> oversight</w:t>
      </w:r>
      <w:r w:rsidRPr="00D840EB">
        <w:rPr>
          <w:rFonts w:eastAsia="Times New Roman"/>
          <w:lang w:eastAsia="en-GB"/>
        </w:rPr>
        <w:t>, monitoring effectiveness, responding to queries</w:t>
      </w:r>
      <w:r w:rsidR="00934F63">
        <w:rPr>
          <w:rFonts w:eastAsia="Times New Roman"/>
          <w:lang w:eastAsia="en-GB"/>
        </w:rPr>
        <w:t>, reviewing supply chain arrangements and reporting significant concerns to the SMT</w:t>
      </w:r>
    </w:p>
    <w:p w14:paraId="286B33BF" w14:textId="77777777" w:rsidR="00D840EB" w:rsidRPr="00D840EB" w:rsidRDefault="00D840EB" w:rsidP="00934F63">
      <w:pPr>
        <w:rPr>
          <w:rFonts w:eastAsia="Times New Roman"/>
          <w:lang w:eastAsia="en-GB"/>
        </w:rPr>
      </w:pPr>
      <w:r w:rsidRPr="00D840EB">
        <w:rPr>
          <w:rFonts w:eastAsia="Times New Roman"/>
          <w:lang w:eastAsia="en-GB"/>
        </w:rPr>
        <w:t>Managers at all levels are responsible for ensuring their teams understand, comply with and receive regular training on this policy and modern slavery risks.</w:t>
      </w:r>
    </w:p>
    <w:p w14:paraId="7FA86A80" w14:textId="4B64EED3" w:rsidR="000F0A5A" w:rsidRDefault="003E6113" w:rsidP="00934F63">
      <w:pPr>
        <w:pStyle w:val="HEADING"/>
      </w:pPr>
      <w:bookmarkStart w:id="11" w:name="_Toc226732552"/>
      <w:r>
        <w:t>RISK ASSESSMENT</w:t>
      </w:r>
      <w:bookmarkEnd w:id="11"/>
    </w:p>
    <w:p w14:paraId="7197D084" w14:textId="77777777" w:rsidR="00934F63" w:rsidRDefault="00934F63" w:rsidP="00934F63">
      <w:pPr>
        <w:rPr>
          <w:rFonts w:ascii="Times New Roman" w:hAnsi="Times New Roman"/>
        </w:rPr>
      </w:pPr>
      <w:r>
        <w:t xml:space="preserve">Frankham undertakes a proportionate assessment of modern slavery risk, </w:t>
      </w:r>
      <w:proofErr w:type="gramStart"/>
      <w:r>
        <w:t>taking into account</w:t>
      </w:r>
      <w:proofErr w:type="gramEnd"/>
      <w:r>
        <w:t>:</w:t>
      </w:r>
    </w:p>
    <w:p w14:paraId="68275EE6" w14:textId="77777777" w:rsidR="00934F63" w:rsidRDefault="00934F63" w:rsidP="00443A29">
      <w:pPr>
        <w:pStyle w:val="ListParagraph"/>
        <w:numPr>
          <w:ilvl w:val="0"/>
          <w:numId w:val="5"/>
        </w:numPr>
      </w:pPr>
      <w:r>
        <w:t>The professional nature of its services</w:t>
      </w:r>
    </w:p>
    <w:p w14:paraId="49707CA3" w14:textId="77777777" w:rsidR="00934F63" w:rsidRDefault="00934F63" w:rsidP="00443A29">
      <w:pPr>
        <w:pStyle w:val="ListParagraph"/>
        <w:numPr>
          <w:ilvl w:val="0"/>
          <w:numId w:val="5"/>
        </w:numPr>
      </w:pPr>
      <w:r>
        <w:t>Its UK-based operations</w:t>
      </w:r>
    </w:p>
    <w:p w14:paraId="7B6A664F" w14:textId="77777777" w:rsidR="00934F63" w:rsidRDefault="00934F63" w:rsidP="00443A29">
      <w:pPr>
        <w:pStyle w:val="ListParagraph"/>
        <w:numPr>
          <w:ilvl w:val="0"/>
          <w:numId w:val="5"/>
        </w:numPr>
      </w:pPr>
      <w:r>
        <w:t>Workforce profile</w:t>
      </w:r>
    </w:p>
    <w:p w14:paraId="3BE3D086" w14:textId="77777777" w:rsidR="00934F63" w:rsidRDefault="00934F63" w:rsidP="00443A29">
      <w:pPr>
        <w:pStyle w:val="ListParagraph"/>
        <w:numPr>
          <w:ilvl w:val="0"/>
          <w:numId w:val="5"/>
        </w:numPr>
      </w:pPr>
      <w:r>
        <w:t>Supply chain structure</w:t>
      </w:r>
    </w:p>
    <w:p w14:paraId="10069C8D" w14:textId="77777777" w:rsidR="005932D0" w:rsidRPr="00301204" w:rsidRDefault="005932D0" w:rsidP="005932D0">
      <w:r w:rsidRPr="00301204">
        <w:lastRenderedPageBreak/>
        <w:t>Based on its assessment, Frankham considers the risk of modern slavery within its directly employed workforce to be low due to the nature of its professional services, UK employment contracts and right-to-work verification processes.</w:t>
      </w:r>
    </w:p>
    <w:p w14:paraId="68B09441" w14:textId="77777777" w:rsidR="005932D0" w:rsidRPr="00301204" w:rsidRDefault="005932D0" w:rsidP="005932D0">
      <w:r w:rsidRPr="00301204">
        <w:t>Potential areas of elevated risk may arise within parts of the wider supply chain that are common across the construction and built environment sector, including:</w:t>
      </w:r>
    </w:p>
    <w:p w14:paraId="593462F2" w14:textId="77777777" w:rsidR="005932D0" w:rsidRPr="00301204" w:rsidRDefault="005932D0" w:rsidP="005932D0">
      <w:pPr>
        <w:pStyle w:val="ListParagraph"/>
        <w:numPr>
          <w:ilvl w:val="0"/>
          <w:numId w:val="15"/>
        </w:numPr>
        <w:spacing w:before="120" w:after="120" w:line="240" w:lineRule="auto"/>
      </w:pPr>
      <w:r w:rsidRPr="00301204">
        <w:t>construction contractors and labour-intensive subcontractors</w:t>
      </w:r>
    </w:p>
    <w:p w14:paraId="49C4B5E1" w14:textId="77777777" w:rsidR="005932D0" w:rsidRPr="00301204" w:rsidRDefault="005932D0" w:rsidP="005932D0">
      <w:pPr>
        <w:pStyle w:val="ListParagraph"/>
        <w:numPr>
          <w:ilvl w:val="0"/>
          <w:numId w:val="15"/>
        </w:numPr>
        <w:spacing w:before="120" w:after="120" w:line="240" w:lineRule="auto"/>
      </w:pPr>
      <w:r w:rsidRPr="00301204">
        <w:t>facilities management and site services providers</w:t>
      </w:r>
    </w:p>
    <w:p w14:paraId="1A825C05" w14:textId="77777777" w:rsidR="005932D0" w:rsidRPr="00301204" w:rsidRDefault="005932D0" w:rsidP="005932D0">
      <w:pPr>
        <w:pStyle w:val="ListParagraph"/>
        <w:numPr>
          <w:ilvl w:val="0"/>
          <w:numId w:val="15"/>
        </w:numPr>
        <w:spacing w:before="120" w:after="120" w:line="240" w:lineRule="auto"/>
      </w:pPr>
      <w:r w:rsidRPr="00301204">
        <w:t>cleaning, security and maintenance services</w:t>
      </w:r>
    </w:p>
    <w:p w14:paraId="1610F925" w14:textId="77777777" w:rsidR="005932D0" w:rsidRPr="00301204" w:rsidRDefault="005932D0" w:rsidP="005932D0">
      <w:pPr>
        <w:pStyle w:val="ListParagraph"/>
        <w:numPr>
          <w:ilvl w:val="0"/>
          <w:numId w:val="15"/>
        </w:numPr>
        <w:spacing w:before="120" w:after="120" w:line="240" w:lineRule="auto"/>
      </w:pPr>
      <w:r w:rsidRPr="00301204">
        <w:t>suppliers operating through agency labour or labour providers</w:t>
      </w:r>
    </w:p>
    <w:p w14:paraId="016C43AE" w14:textId="5A4C3ED0" w:rsidR="00934F63" w:rsidRDefault="00934F63" w:rsidP="00934F63">
      <w:r>
        <w:t>Frankham recognises that modern slavery risks can arise within supply chains. As part of its Supplier Approval Process, Frankham seeks to verify supplier legitimacy, legal status and professional competence.</w:t>
      </w:r>
      <w:r w:rsidR="00F80233" w:rsidRPr="00F80233">
        <w:t xml:space="preserve"> </w:t>
      </w:r>
      <w:r w:rsidR="00F80233">
        <w:t>Where a supplier operates in sectors or geographies identified as presenting elevated risk, additional enquiries may be undertaken as considered proportionate.</w:t>
      </w:r>
    </w:p>
    <w:p w14:paraId="4FB7EF63" w14:textId="368735F7" w:rsidR="003C69B1" w:rsidRDefault="003C69B1" w:rsidP="00934F63">
      <w:r>
        <w:t>Frankham recognises that procurement practices can influence labour conditions within supply chains. The Company seeks to maintain responsible procurement practices, including fair commercial arrangements and reasonable delivery expectations, to avoid creating pressures that could increase the risk of labour exploitation.</w:t>
      </w:r>
    </w:p>
    <w:p w14:paraId="316D2BB3" w14:textId="6EE42E3D" w:rsidR="00934F63" w:rsidRDefault="00E02D6C" w:rsidP="00934F63">
      <w:r>
        <w:t>This risk position is reviewed at least annually as part of Frankham’s Integrated Management System review cycle.</w:t>
      </w:r>
    </w:p>
    <w:p w14:paraId="194B2C96" w14:textId="59F78116" w:rsidR="009A33E5" w:rsidRDefault="009A33E5" w:rsidP="001A281B">
      <w:pPr>
        <w:pStyle w:val="HEADING"/>
      </w:pPr>
      <w:bookmarkStart w:id="12" w:name="_Toc226732553"/>
      <w:r>
        <w:t>SUPPLY CHAIN OVERVIEW</w:t>
      </w:r>
      <w:bookmarkEnd w:id="12"/>
    </w:p>
    <w:p w14:paraId="22476BDF" w14:textId="77777777" w:rsidR="00B674BC" w:rsidRPr="00E46098" w:rsidRDefault="00B674BC" w:rsidP="00B674BC">
      <w:r w:rsidRPr="00E46098">
        <w:t>Frankham’s supply chain primarily consists of:</w:t>
      </w:r>
    </w:p>
    <w:p w14:paraId="290210AC" w14:textId="77777777" w:rsidR="00B674BC" w:rsidRPr="00E46098" w:rsidRDefault="00B674BC" w:rsidP="00B674BC">
      <w:pPr>
        <w:pStyle w:val="ListParagraph"/>
        <w:numPr>
          <w:ilvl w:val="0"/>
          <w:numId w:val="16"/>
        </w:numPr>
        <w:spacing w:before="120" w:after="120" w:line="240" w:lineRule="auto"/>
      </w:pPr>
      <w:r w:rsidRPr="00E46098">
        <w:t>professional consultancy subcontractors (engineering, surveying, specialist advisors)</w:t>
      </w:r>
    </w:p>
    <w:p w14:paraId="4F4654F9" w14:textId="77777777" w:rsidR="00B674BC" w:rsidRPr="00E46098" w:rsidRDefault="00B674BC" w:rsidP="00B674BC">
      <w:pPr>
        <w:pStyle w:val="ListParagraph"/>
        <w:numPr>
          <w:ilvl w:val="0"/>
          <w:numId w:val="16"/>
        </w:numPr>
        <w:spacing w:before="120" w:after="120" w:line="240" w:lineRule="auto"/>
      </w:pPr>
      <w:r w:rsidRPr="00E46098">
        <w:t>construction</w:t>
      </w:r>
      <w:r>
        <w:t xml:space="preserve"> </w:t>
      </w:r>
      <w:r w:rsidRPr="00E46098">
        <w:t xml:space="preserve">contractors engaged on </w:t>
      </w:r>
      <w:r>
        <w:t>small opening up works to facilitate the performance of our professional services</w:t>
      </w:r>
    </w:p>
    <w:p w14:paraId="5836C107" w14:textId="77777777" w:rsidR="00B674BC" w:rsidRPr="00E46098" w:rsidRDefault="00B674BC" w:rsidP="00B674BC">
      <w:pPr>
        <w:pStyle w:val="ListParagraph"/>
        <w:numPr>
          <w:ilvl w:val="0"/>
          <w:numId w:val="16"/>
        </w:numPr>
        <w:spacing w:before="120" w:after="120" w:line="240" w:lineRule="auto"/>
      </w:pPr>
      <w:r w:rsidRPr="00E46098">
        <w:t>professional service providers</w:t>
      </w:r>
    </w:p>
    <w:p w14:paraId="47980AF3" w14:textId="77777777" w:rsidR="00B674BC" w:rsidRPr="00E46098" w:rsidRDefault="00B674BC" w:rsidP="00B674BC">
      <w:pPr>
        <w:pStyle w:val="ListParagraph"/>
        <w:numPr>
          <w:ilvl w:val="0"/>
          <w:numId w:val="16"/>
        </w:numPr>
        <w:spacing w:before="120" w:after="120" w:line="240" w:lineRule="auto"/>
      </w:pPr>
      <w:r w:rsidRPr="00E46098">
        <w:t>operational support services (IT, facilities management and office services).</w:t>
      </w:r>
    </w:p>
    <w:p w14:paraId="2EE8EB36" w14:textId="77777777" w:rsidR="00B674BC" w:rsidRPr="00E46098" w:rsidRDefault="00B674BC" w:rsidP="00B674BC">
      <w:proofErr w:type="gramStart"/>
      <w:r w:rsidRPr="00E46098">
        <w:t>The majority of</w:t>
      </w:r>
      <w:proofErr w:type="gramEnd"/>
      <w:r w:rsidRPr="00E46098">
        <w:t xml:space="preserve"> suppliers operate within the United Kingdom and are engaged through formal contractual arrangements.</w:t>
      </w:r>
    </w:p>
    <w:p w14:paraId="770EB7D4" w14:textId="409A5E27" w:rsidR="009A33E5" w:rsidRDefault="00B674BC" w:rsidP="003D030D">
      <w:r w:rsidRPr="00E46098">
        <w:t>As part of its Supplier Approval Process, Frankham undertakes proportionate checks on suppliers including verification of legal status, professional competence, relevant insurances and applicable policies.</w:t>
      </w:r>
    </w:p>
    <w:p w14:paraId="6EBFE0C4" w14:textId="0DB95053" w:rsidR="00A72980" w:rsidRDefault="00A72980" w:rsidP="001A281B">
      <w:pPr>
        <w:pStyle w:val="HEADING"/>
      </w:pPr>
      <w:bookmarkStart w:id="13" w:name="_Toc226732554"/>
      <w:r>
        <w:t>SUPPLY CHAIN APPROACH</w:t>
      </w:r>
      <w:bookmarkEnd w:id="13"/>
    </w:p>
    <w:p w14:paraId="7163E3D9" w14:textId="6DE6AA12" w:rsidR="001A281B" w:rsidRDefault="001A281B" w:rsidP="001A281B">
      <w:pPr>
        <w:rPr>
          <w:rFonts w:ascii="Times New Roman" w:hAnsi="Times New Roman"/>
        </w:rPr>
      </w:pPr>
      <w:r>
        <w:t>Frankham expects its suppliers and subcontractors to comply with all applicable laws relating to modern slavery and human trafficking, including the Modern Slavery Act 2015 where applicable.</w:t>
      </w:r>
    </w:p>
    <w:p w14:paraId="2028F033" w14:textId="77777777" w:rsidR="001A281B" w:rsidRDefault="001A281B" w:rsidP="001A281B">
      <w:r>
        <w:t>Through its standard terms and conditions and supplier approval processes, Frankham requires compliance with applicable statutory requirements and employment legislation.</w:t>
      </w:r>
    </w:p>
    <w:p w14:paraId="140443A8" w14:textId="29812B79" w:rsidR="003435EC" w:rsidRDefault="003435EC" w:rsidP="001A281B">
      <w:r>
        <w:rPr>
          <w:rStyle w:val="bzpyqfadein"/>
        </w:rPr>
        <w:t>This policy is made available to suppliers and relevant business partners as part of the Company’s supplier onboarding and contractual arrangements. Suppliers are expected to communicate appropriate labour standards to their own workforce and subcontractors where relevant.</w:t>
      </w:r>
    </w:p>
    <w:p w14:paraId="1E71FAC0" w14:textId="2739EF2F" w:rsidR="00DD5627" w:rsidRDefault="00DD5627" w:rsidP="001A281B">
      <w:r>
        <w:t>Where suppliers have been classified as higher risk</w:t>
      </w:r>
      <w:r w:rsidR="009D5C5D">
        <w:t xml:space="preserve"> or contractors (</w:t>
      </w:r>
      <w:proofErr w:type="gramStart"/>
      <w:r w:rsidR="009D5C5D">
        <w:t>opening up</w:t>
      </w:r>
      <w:proofErr w:type="gramEnd"/>
      <w:r w:rsidR="009D5C5D">
        <w:t>)</w:t>
      </w:r>
      <w:r>
        <w:t>, Frankham require</w:t>
      </w:r>
      <w:r w:rsidR="00642863">
        <w:t>s</w:t>
      </w:r>
      <w:r>
        <w:t xml:space="preserve"> suppliers to confirm compliance with modern slavery legislation and the principles of this policy as part of contractual terms or supplier onboarding processes.</w:t>
      </w:r>
    </w:p>
    <w:p w14:paraId="4B811F76" w14:textId="11F8415F" w:rsidR="001E3299" w:rsidRDefault="001E3299" w:rsidP="001A281B">
      <w:r>
        <w:rPr>
          <w:rStyle w:val="bzpyqfadein"/>
        </w:rPr>
        <w:lastRenderedPageBreak/>
        <w:t>Where the Company identifies suppliers operating in sectors or locations presenting a higher risk of modern slavery, the Company may provide or require appropriate awareness information regarding modern slavery risks and expectations.</w:t>
      </w:r>
    </w:p>
    <w:p w14:paraId="5D938B73" w14:textId="3208DDF8" w:rsidR="001A281B" w:rsidRDefault="00642863" w:rsidP="001A281B">
      <w:r>
        <w:t>Regardless of supplier categorisation,</w:t>
      </w:r>
      <w:r w:rsidR="001A281B">
        <w:t xml:space="preserve"> where concerns are raised, Frankham reserves the right to investigate and to exercise its contractual rights, including termination where appropriate.</w:t>
      </w:r>
    </w:p>
    <w:p w14:paraId="00599A17" w14:textId="5BEA4887" w:rsidR="001A281B" w:rsidRDefault="008C3949" w:rsidP="001A281B">
      <w:r>
        <w:t>Modern slavery considerations form part of Frankham’s broader supplier approval and procurement processes within its Integrated Management System.</w:t>
      </w:r>
      <w:r w:rsidR="003D030D">
        <w:t xml:space="preserve">  </w:t>
      </w:r>
      <w:r w:rsidR="001A281B">
        <w:t>Frankham’s approach is proportionate to the nature and scale of its professional services business.</w:t>
      </w:r>
    </w:p>
    <w:p w14:paraId="32D2F9A7" w14:textId="215CD523" w:rsidR="00474FEB" w:rsidRDefault="00474FEB" w:rsidP="007D6790">
      <w:pPr>
        <w:pStyle w:val="HEADING"/>
        <w:rPr>
          <w:lang w:eastAsia="en-GB"/>
        </w:rPr>
      </w:pPr>
      <w:bookmarkStart w:id="14" w:name="_Toc226732555"/>
      <w:r>
        <w:rPr>
          <w:lang w:eastAsia="en-GB"/>
        </w:rPr>
        <w:t>ACCESS TO REMEDY AND COMPENSATION</w:t>
      </w:r>
      <w:bookmarkEnd w:id="14"/>
    </w:p>
    <w:p w14:paraId="7E9180F9" w14:textId="5060F951" w:rsidR="00474FEB" w:rsidRDefault="00C23F30" w:rsidP="00C23F30">
      <w:pPr>
        <w:rPr>
          <w:lang w:eastAsia="en-GB"/>
        </w:rPr>
      </w:pPr>
      <w:r>
        <w:rPr>
          <w:rStyle w:val="bzpyqfadein"/>
        </w:rPr>
        <w:t>Where instances of modern slavery or labour exploitation are identified, the Company will work with relevant stakeholders, including suppliers and appropriate authorities, to ensure that affected individuals have access to appropriate remedy, support and, where applicable, compensation in accordance with applicable laws.</w:t>
      </w:r>
    </w:p>
    <w:p w14:paraId="18916D65" w14:textId="2A56705D" w:rsidR="002B3757" w:rsidRPr="002B3757" w:rsidRDefault="00474FEB" w:rsidP="007D6790">
      <w:pPr>
        <w:pStyle w:val="HEADING"/>
        <w:rPr>
          <w:lang w:eastAsia="en-GB"/>
        </w:rPr>
      </w:pPr>
      <w:bookmarkStart w:id="15" w:name="_Toc226732556"/>
      <w:r>
        <w:rPr>
          <w:lang w:eastAsia="en-GB"/>
        </w:rPr>
        <w:t>KEY PERFORMANCE INDICATORS</w:t>
      </w:r>
      <w:bookmarkEnd w:id="15"/>
    </w:p>
    <w:p w14:paraId="1E1E7F94" w14:textId="77777777" w:rsidR="002B3757" w:rsidRPr="002B3757" w:rsidRDefault="002B3757" w:rsidP="002B3757">
      <w:pPr>
        <w:spacing w:before="120" w:after="120" w:line="240" w:lineRule="auto"/>
        <w:rPr>
          <w:rFonts w:eastAsia="Times New Roman" w:cs="Times New Roman"/>
          <w:szCs w:val="24"/>
          <w:lang w:eastAsia="en-GB"/>
        </w:rPr>
      </w:pPr>
      <w:r w:rsidRPr="002B3757">
        <w:rPr>
          <w:rFonts w:eastAsia="Times New Roman" w:cs="Times New Roman"/>
          <w:szCs w:val="24"/>
          <w:lang w:eastAsia="en-GB"/>
        </w:rPr>
        <w:t xml:space="preserve">Monitoring Effectiveness: Frankham monitors the effectiveness of its modern slavery controls through </w:t>
      </w:r>
      <w:proofErr w:type="gramStart"/>
      <w:r w:rsidRPr="002B3757">
        <w:rPr>
          <w:rFonts w:eastAsia="Times New Roman" w:cs="Times New Roman"/>
          <w:szCs w:val="24"/>
          <w:lang w:eastAsia="en-GB"/>
        </w:rPr>
        <w:t>a number of</w:t>
      </w:r>
      <w:proofErr w:type="gramEnd"/>
      <w:r w:rsidRPr="002B3757">
        <w:rPr>
          <w:rFonts w:eastAsia="Times New Roman" w:cs="Times New Roman"/>
          <w:szCs w:val="24"/>
          <w:lang w:eastAsia="en-GB"/>
        </w:rPr>
        <w:t xml:space="preserve"> internal indicators, including:</w:t>
      </w:r>
    </w:p>
    <w:p w14:paraId="131119F9" w14:textId="4FC6B507" w:rsidR="002B3757" w:rsidRPr="002B3757" w:rsidRDefault="002B3757" w:rsidP="002B3757">
      <w:pPr>
        <w:numPr>
          <w:ilvl w:val="0"/>
          <w:numId w:val="17"/>
        </w:numPr>
        <w:spacing w:before="120" w:after="120" w:line="240" w:lineRule="auto"/>
        <w:contextualSpacing/>
        <w:rPr>
          <w:rFonts w:eastAsia="Times New Roman" w:cs="Times New Roman"/>
          <w:szCs w:val="24"/>
          <w:lang w:eastAsia="en-GB"/>
        </w:rPr>
      </w:pPr>
      <w:r w:rsidRPr="002B3757">
        <w:rPr>
          <w:rFonts w:eastAsia="Times New Roman" w:cs="Times New Roman"/>
          <w:szCs w:val="24"/>
          <w:lang w:eastAsia="en-GB"/>
        </w:rPr>
        <w:t xml:space="preserve">proportion of </w:t>
      </w:r>
      <w:proofErr w:type="gramStart"/>
      <w:r w:rsidR="00A924BE" w:rsidRPr="002B3757">
        <w:rPr>
          <w:rFonts w:eastAsia="Times New Roman" w:cs="Times New Roman"/>
          <w:szCs w:val="24"/>
          <w:lang w:eastAsia="en-GB"/>
        </w:rPr>
        <w:t>supplier</w:t>
      </w:r>
      <w:r w:rsidR="00A924BE">
        <w:rPr>
          <w:rFonts w:eastAsia="Times New Roman" w:cs="Times New Roman"/>
          <w:szCs w:val="24"/>
          <w:lang w:eastAsia="en-GB"/>
        </w:rPr>
        <w:t>s</w:t>
      </w:r>
      <w:proofErr w:type="gramEnd"/>
      <w:r w:rsidR="00A924BE">
        <w:rPr>
          <w:rFonts w:eastAsia="Times New Roman" w:cs="Times New Roman"/>
          <w:szCs w:val="24"/>
          <w:lang w:eastAsia="en-GB"/>
        </w:rPr>
        <w:t xml:space="preserve"> </w:t>
      </w:r>
      <w:r w:rsidR="006232D4">
        <w:rPr>
          <w:rFonts w:eastAsia="Times New Roman" w:cs="Times New Roman"/>
          <w:szCs w:val="24"/>
          <w:lang w:eastAsia="en-GB"/>
        </w:rPr>
        <w:t>risk assessed annually</w:t>
      </w:r>
      <w:r w:rsidRPr="002B3757">
        <w:rPr>
          <w:rFonts w:eastAsia="Times New Roman" w:cs="Times New Roman"/>
          <w:szCs w:val="24"/>
          <w:lang w:eastAsia="en-GB"/>
        </w:rPr>
        <w:t xml:space="preserve"> through the Supplier Approval Process</w:t>
      </w:r>
    </w:p>
    <w:p w14:paraId="1E65FA78" w14:textId="77777777" w:rsidR="0061728F" w:rsidRDefault="002B3757" w:rsidP="0061728F">
      <w:pPr>
        <w:numPr>
          <w:ilvl w:val="0"/>
          <w:numId w:val="17"/>
        </w:numPr>
        <w:spacing w:before="120" w:after="120" w:line="240" w:lineRule="auto"/>
        <w:contextualSpacing/>
        <w:rPr>
          <w:rFonts w:eastAsia="Times New Roman" w:cs="Times New Roman"/>
          <w:szCs w:val="24"/>
          <w:lang w:eastAsia="en-GB"/>
        </w:rPr>
      </w:pPr>
      <w:r w:rsidRPr="002B3757">
        <w:rPr>
          <w:rFonts w:eastAsia="Times New Roman" w:cs="Times New Roman"/>
          <w:szCs w:val="24"/>
          <w:lang w:eastAsia="en-GB"/>
        </w:rPr>
        <w:t>number of modern slavery concerns raised through whistleblowing or reporting mechanisms</w:t>
      </w:r>
    </w:p>
    <w:p w14:paraId="2A589BD9" w14:textId="334E29FA" w:rsidR="002B3757" w:rsidRPr="0061728F" w:rsidRDefault="0061728F" w:rsidP="0061728F">
      <w:pPr>
        <w:numPr>
          <w:ilvl w:val="0"/>
          <w:numId w:val="17"/>
        </w:numPr>
        <w:spacing w:before="120" w:after="120" w:line="240" w:lineRule="auto"/>
        <w:contextualSpacing/>
        <w:rPr>
          <w:rFonts w:eastAsia="Times New Roman" w:cs="Times New Roman"/>
          <w:szCs w:val="24"/>
          <w:lang w:eastAsia="en-GB"/>
        </w:rPr>
      </w:pPr>
      <w:r>
        <w:rPr>
          <w:rFonts w:eastAsia="Times New Roman" w:cs="Times New Roman"/>
          <w:szCs w:val="24"/>
          <w:lang w:eastAsia="en-GB"/>
        </w:rPr>
        <w:t>number of</w:t>
      </w:r>
      <w:r w:rsidR="002B3757" w:rsidRPr="0061728F">
        <w:rPr>
          <w:rFonts w:eastAsia="Times New Roman" w:cs="Times New Roman"/>
          <w:szCs w:val="24"/>
          <w:lang w:eastAsia="en-GB"/>
        </w:rPr>
        <w:t xml:space="preserve"> </w:t>
      </w:r>
      <w:r w:rsidR="00F46DC1" w:rsidRPr="0061728F">
        <w:rPr>
          <w:rFonts w:eastAsia="Times New Roman" w:cs="Times New Roman"/>
          <w:szCs w:val="24"/>
          <w:lang w:eastAsia="en-GB"/>
        </w:rPr>
        <w:t>high risk and contractor (</w:t>
      </w:r>
      <w:proofErr w:type="gramStart"/>
      <w:r w:rsidR="00F46DC1" w:rsidRPr="0061728F">
        <w:rPr>
          <w:rFonts w:eastAsia="Times New Roman" w:cs="Times New Roman"/>
          <w:szCs w:val="24"/>
          <w:lang w:eastAsia="en-GB"/>
        </w:rPr>
        <w:t>opening up</w:t>
      </w:r>
      <w:proofErr w:type="gramEnd"/>
      <w:r w:rsidR="00F46DC1" w:rsidRPr="0061728F">
        <w:rPr>
          <w:rFonts w:eastAsia="Times New Roman" w:cs="Times New Roman"/>
          <w:szCs w:val="24"/>
          <w:lang w:eastAsia="en-GB"/>
        </w:rPr>
        <w:t xml:space="preserve">) </w:t>
      </w:r>
      <w:r w:rsidR="002B3757" w:rsidRPr="0061728F">
        <w:rPr>
          <w:rFonts w:eastAsia="Times New Roman" w:cs="Times New Roman"/>
          <w:szCs w:val="24"/>
          <w:lang w:eastAsia="en-GB"/>
        </w:rPr>
        <w:t>supplier</w:t>
      </w:r>
      <w:r>
        <w:rPr>
          <w:rFonts w:eastAsia="Times New Roman" w:cs="Times New Roman"/>
          <w:szCs w:val="24"/>
          <w:lang w:eastAsia="en-GB"/>
        </w:rPr>
        <w:t>s who have had a</w:t>
      </w:r>
      <w:r w:rsidR="00A924BE">
        <w:rPr>
          <w:rFonts w:eastAsia="Times New Roman" w:cs="Times New Roman"/>
          <w:szCs w:val="24"/>
          <w:lang w:eastAsia="en-GB"/>
        </w:rPr>
        <w:t>n annual</w:t>
      </w:r>
      <w:r>
        <w:rPr>
          <w:rFonts w:eastAsia="Times New Roman" w:cs="Times New Roman"/>
          <w:szCs w:val="24"/>
          <w:lang w:eastAsia="en-GB"/>
        </w:rPr>
        <w:t xml:space="preserve"> periodic review of</w:t>
      </w:r>
      <w:r w:rsidR="002B3757" w:rsidRPr="0061728F">
        <w:rPr>
          <w:rFonts w:eastAsia="Times New Roman" w:cs="Times New Roman"/>
          <w:szCs w:val="24"/>
          <w:lang w:eastAsia="en-GB"/>
        </w:rPr>
        <w:t xml:space="preserve"> </w:t>
      </w:r>
      <w:r w:rsidR="00A924BE">
        <w:rPr>
          <w:rFonts w:eastAsia="Times New Roman" w:cs="Times New Roman"/>
          <w:szCs w:val="24"/>
          <w:lang w:eastAsia="en-GB"/>
        </w:rPr>
        <w:t xml:space="preserve">modern slavery </w:t>
      </w:r>
      <w:r w:rsidR="002B3757" w:rsidRPr="0061728F">
        <w:rPr>
          <w:rFonts w:eastAsia="Times New Roman" w:cs="Times New Roman"/>
          <w:szCs w:val="24"/>
          <w:lang w:eastAsia="en-GB"/>
        </w:rPr>
        <w:t>compliance documentation</w:t>
      </w:r>
    </w:p>
    <w:p w14:paraId="245F9B9E" w14:textId="446BC101" w:rsidR="002B3757" w:rsidRPr="002B3757" w:rsidRDefault="00DC7DCC" w:rsidP="002B3757">
      <w:pPr>
        <w:numPr>
          <w:ilvl w:val="0"/>
          <w:numId w:val="17"/>
        </w:numPr>
        <w:spacing w:before="120" w:after="120" w:line="240" w:lineRule="auto"/>
        <w:contextualSpacing/>
        <w:rPr>
          <w:rFonts w:eastAsia="Times New Roman" w:cs="Times New Roman"/>
          <w:szCs w:val="24"/>
          <w:lang w:eastAsia="en-GB"/>
        </w:rPr>
      </w:pPr>
      <w:r>
        <w:rPr>
          <w:rFonts w:eastAsia="Times New Roman" w:cs="Times New Roman"/>
          <w:szCs w:val="24"/>
          <w:lang w:eastAsia="en-GB"/>
        </w:rPr>
        <w:t xml:space="preserve">proportion </w:t>
      </w:r>
      <w:r w:rsidR="00836AB4">
        <w:rPr>
          <w:rFonts w:eastAsia="Times New Roman" w:cs="Times New Roman"/>
          <w:szCs w:val="24"/>
          <w:lang w:eastAsia="en-GB"/>
        </w:rPr>
        <w:t xml:space="preserve">of </w:t>
      </w:r>
      <w:r w:rsidR="002B3757" w:rsidRPr="002B3757">
        <w:rPr>
          <w:rFonts w:eastAsia="Times New Roman" w:cs="Times New Roman"/>
          <w:szCs w:val="24"/>
          <w:lang w:eastAsia="en-GB"/>
        </w:rPr>
        <w:t>employee</w:t>
      </w:r>
      <w:r w:rsidR="00A924BE">
        <w:rPr>
          <w:rFonts w:eastAsia="Times New Roman" w:cs="Times New Roman"/>
          <w:szCs w:val="24"/>
          <w:lang w:eastAsia="en-GB"/>
        </w:rPr>
        <w:t>s</w:t>
      </w:r>
      <w:r w:rsidR="002B3757" w:rsidRPr="002B3757">
        <w:rPr>
          <w:rFonts w:eastAsia="Times New Roman" w:cs="Times New Roman"/>
          <w:szCs w:val="24"/>
          <w:lang w:eastAsia="en-GB"/>
        </w:rPr>
        <w:t xml:space="preserve"> </w:t>
      </w:r>
      <w:r w:rsidR="00836AB4">
        <w:rPr>
          <w:rFonts w:eastAsia="Times New Roman" w:cs="Times New Roman"/>
          <w:szCs w:val="24"/>
          <w:lang w:eastAsia="en-GB"/>
        </w:rPr>
        <w:t xml:space="preserve">who have received </w:t>
      </w:r>
      <w:r>
        <w:rPr>
          <w:rFonts w:eastAsia="Times New Roman" w:cs="Times New Roman"/>
          <w:szCs w:val="24"/>
          <w:lang w:eastAsia="en-GB"/>
        </w:rPr>
        <w:t>modern slavery awareness training (refresher and/or induction)</w:t>
      </w:r>
    </w:p>
    <w:p w14:paraId="6D62C237" w14:textId="77777777" w:rsidR="00836AB4" w:rsidRDefault="00836AB4" w:rsidP="002B3757">
      <w:pPr>
        <w:spacing w:before="120" w:after="120" w:line="240" w:lineRule="auto"/>
        <w:rPr>
          <w:rFonts w:eastAsia="Times New Roman" w:cs="Times New Roman"/>
          <w:szCs w:val="24"/>
          <w:lang w:eastAsia="en-GB"/>
        </w:rPr>
      </w:pPr>
    </w:p>
    <w:p w14:paraId="3BE507C3" w14:textId="0C5BC533" w:rsidR="002B3757" w:rsidRPr="003D030D" w:rsidRDefault="002B3757" w:rsidP="003D030D">
      <w:pPr>
        <w:spacing w:before="120" w:after="120" w:line="240" w:lineRule="auto"/>
        <w:rPr>
          <w:rFonts w:eastAsia="Times New Roman" w:cs="Times New Roman"/>
          <w:szCs w:val="24"/>
          <w:lang w:eastAsia="en-GB"/>
        </w:rPr>
      </w:pPr>
      <w:r w:rsidRPr="002B3757">
        <w:rPr>
          <w:rFonts w:eastAsia="Times New Roman" w:cs="Times New Roman"/>
          <w:szCs w:val="24"/>
          <w:lang w:eastAsia="en-GB"/>
        </w:rPr>
        <w:t xml:space="preserve">These indicators are reviewed </w:t>
      </w:r>
      <w:r w:rsidR="00FB28BB">
        <w:rPr>
          <w:rFonts w:eastAsia="Times New Roman" w:cs="Times New Roman"/>
          <w:szCs w:val="24"/>
          <w:lang w:eastAsia="en-GB"/>
        </w:rPr>
        <w:t xml:space="preserve">at least annually </w:t>
      </w:r>
      <w:r w:rsidRPr="002B3757">
        <w:rPr>
          <w:rFonts w:eastAsia="Times New Roman" w:cs="Times New Roman"/>
          <w:szCs w:val="24"/>
          <w:lang w:eastAsia="en-GB"/>
        </w:rPr>
        <w:t>by senior management as part of the Integrated Management System review cycle.</w:t>
      </w:r>
    </w:p>
    <w:p w14:paraId="36290493" w14:textId="5432CCBB" w:rsidR="00A72980" w:rsidRDefault="001A281B" w:rsidP="001A281B">
      <w:pPr>
        <w:pStyle w:val="HEADING"/>
      </w:pPr>
      <w:bookmarkStart w:id="16" w:name="_Toc226732557"/>
      <w:r>
        <w:t>C</w:t>
      </w:r>
      <w:r w:rsidR="003169B0">
        <w:t>OMMUNICATION &amp; AWARENESS</w:t>
      </w:r>
      <w:bookmarkEnd w:id="16"/>
    </w:p>
    <w:p w14:paraId="7B3DDF8F" w14:textId="77777777" w:rsidR="004A562A" w:rsidRDefault="004A562A" w:rsidP="004A562A">
      <w:pPr>
        <w:rPr>
          <w:rFonts w:ascii="Times New Roman" w:hAnsi="Times New Roman"/>
        </w:rPr>
      </w:pPr>
      <w:r>
        <w:t>This policy is:</w:t>
      </w:r>
    </w:p>
    <w:p w14:paraId="0FB65C66" w14:textId="77777777" w:rsidR="004A562A" w:rsidRDefault="004A562A" w:rsidP="00443A29">
      <w:pPr>
        <w:pStyle w:val="ListParagraph"/>
        <w:numPr>
          <w:ilvl w:val="0"/>
          <w:numId w:val="7"/>
        </w:numPr>
      </w:pPr>
      <w:r>
        <w:t>Communicated to employees</w:t>
      </w:r>
    </w:p>
    <w:p w14:paraId="62037AD0" w14:textId="77777777" w:rsidR="004A562A" w:rsidRDefault="004A562A" w:rsidP="00443A29">
      <w:pPr>
        <w:pStyle w:val="ListParagraph"/>
        <w:numPr>
          <w:ilvl w:val="0"/>
          <w:numId w:val="7"/>
        </w:numPr>
      </w:pPr>
      <w:r>
        <w:t>Available on shared systems</w:t>
      </w:r>
    </w:p>
    <w:p w14:paraId="3A8B5B86" w14:textId="77777777" w:rsidR="004A562A" w:rsidRDefault="004A562A" w:rsidP="00443A29">
      <w:pPr>
        <w:pStyle w:val="ListParagraph"/>
        <w:numPr>
          <w:ilvl w:val="0"/>
          <w:numId w:val="7"/>
        </w:numPr>
      </w:pPr>
      <w:r>
        <w:t>Referenced during induction</w:t>
      </w:r>
    </w:p>
    <w:p w14:paraId="0F42F4FB" w14:textId="77777777" w:rsidR="004A562A" w:rsidRDefault="004A562A" w:rsidP="004A562A">
      <w:r>
        <w:t>Given the nature of Frankham’s operations and current risk profile, formal role-specific modern slavery training programmes are not currently considered necessary. Awareness is maintained through management oversight and policy accessibility.</w:t>
      </w:r>
    </w:p>
    <w:p w14:paraId="16BCF7BC" w14:textId="77777777" w:rsidR="004A562A" w:rsidRDefault="004A562A" w:rsidP="004A562A">
      <w:r>
        <w:t>This position is reviewed periodically as part of the Integrated Management System.</w:t>
      </w:r>
    </w:p>
    <w:p w14:paraId="2D34FB94" w14:textId="6C9830E3" w:rsidR="003169B0" w:rsidRDefault="003169B0" w:rsidP="003169B0">
      <w:pPr>
        <w:pStyle w:val="HEADING"/>
      </w:pPr>
      <w:bookmarkStart w:id="17" w:name="_Toc226732558"/>
      <w:r>
        <w:t>REPORTING CONCERNS</w:t>
      </w:r>
      <w:bookmarkEnd w:id="17"/>
    </w:p>
    <w:p w14:paraId="7CA07DDB" w14:textId="77777777" w:rsidR="00714651" w:rsidRDefault="00714651" w:rsidP="00714651">
      <w:pPr>
        <w:rPr>
          <w:rFonts w:ascii="Times New Roman" w:hAnsi="Times New Roman"/>
        </w:rPr>
      </w:pPr>
      <w:r>
        <w:t>Employees and associated persons are encouraged to report any concerns regarding modern slavery or unethical practices.</w:t>
      </w:r>
    </w:p>
    <w:p w14:paraId="340937C4" w14:textId="77777777" w:rsidR="00714651" w:rsidRDefault="00714651" w:rsidP="00714651">
      <w:r>
        <w:t>Reports may be made to:</w:t>
      </w:r>
    </w:p>
    <w:p w14:paraId="60AD21C2" w14:textId="77777777" w:rsidR="00714651" w:rsidRDefault="00714651" w:rsidP="00443A29">
      <w:pPr>
        <w:pStyle w:val="ListParagraph"/>
        <w:numPr>
          <w:ilvl w:val="0"/>
          <w:numId w:val="8"/>
        </w:numPr>
      </w:pPr>
      <w:r>
        <w:t>Line management</w:t>
      </w:r>
    </w:p>
    <w:p w14:paraId="6CF4FB39" w14:textId="77777777" w:rsidR="00714651" w:rsidRDefault="00714651" w:rsidP="00443A29">
      <w:pPr>
        <w:pStyle w:val="ListParagraph"/>
        <w:numPr>
          <w:ilvl w:val="0"/>
          <w:numId w:val="8"/>
        </w:numPr>
      </w:pPr>
      <w:r>
        <w:t>The Group Commercial Director</w:t>
      </w:r>
    </w:p>
    <w:p w14:paraId="0D569B31" w14:textId="77777777" w:rsidR="00714651" w:rsidRDefault="00714651" w:rsidP="00443A29">
      <w:pPr>
        <w:pStyle w:val="ListParagraph"/>
        <w:numPr>
          <w:ilvl w:val="0"/>
          <w:numId w:val="8"/>
        </w:numPr>
      </w:pPr>
      <w:r>
        <w:t>In accordance with the Whistleblowing Policy</w:t>
      </w:r>
    </w:p>
    <w:p w14:paraId="0123E807" w14:textId="77777777" w:rsidR="009D5C5D" w:rsidRPr="009D5C5D" w:rsidRDefault="009D5C5D" w:rsidP="009D5C5D">
      <w:pPr>
        <w:rPr>
          <w:lang w:eastAsia="en-GB"/>
        </w:rPr>
      </w:pPr>
      <w:r w:rsidRPr="009D5C5D">
        <w:rPr>
          <w:lang w:eastAsia="en-GB"/>
        </w:rPr>
        <w:lastRenderedPageBreak/>
        <w:t>Where a potential instance of modern slavery is identified, Frankham will assess the circumstances and determine an appropriate response which may include:</w:t>
      </w:r>
    </w:p>
    <w:p w14:paraId="59891774" w14:textId="77777777" w:rsidR="009D5C5D" w:rsidRPr="009D5C5D" w:rsidRDefault="009D5C5D" w:rsidP="009D5C5D">
      <w:pPr>
        <w:pStyle w:val="ListParagraph"/>
        <w:numPr>
          <w:ilvl w:val="0"/>
          <w:numId w:val="14"/>
        </w:numPr>
        <w:rPr>
          <w:lang w:eastAsia="en-GB"/>
        </w:rPr>
      </w:pPr>
      <w:r w:rsidRPr="009D5C5D">
        <w:rPr>
          <w:lang w:eastAsia="en-GB"/>
        </w:rPr>
        <w:t>investigation of the concern</w:t>
      </w:r>
    </w:p>
    <w:p w14:paraId="71B5A868" w14:textId="77777777" w:rsidR="009D5C5D" w:rsidRDefault="009D5C5D" w:rsidP="009D5C5D">
      <w:pPr>
        <w:pStyle w:val="ListParagraph"/>
        <w:numPr>
          <w:ilvl w:val="0"/>
          <w:numId w:val="13"/>
        </w:numPr>
        <w:rPr>
          <w:lang w:eastAsia="en-GB"/>
        </w:rPr>
      </w:pPr>
      <w:r w:rsidRPr="009D5C5D">
        <w:rPr>
          <w:lang w:eastAsia="en-GB"/>
        </w:rPr>
        <w:t>engagement with the relevant supplier or organisation</w:t>
      </w:r>
    </w:p>
    <w:p w14:paraId="1EBBCABE" w14:textId="27834332" w:rsidR="009D5C5D" w:rsidRPr="009D5C5D" w:rsidRDefault="009D5C5D" w:rsidP="009D5C5D">
      <w:pPr>
        <w:pStyle w:val="ListParagraph"/>
        <w:numPr>
          <w:ilvl w:val="0"/>
          <w:numId w:val="13"/>
        </w:numPr>
        <w:rPr>
          <w:lang w:eastAsia="en-GB"/>
        </w:rPr>
      </w:pPr>
      <w:r w:rsidRPr="009D5C5D">
        <w:rPr>
          <w:lang w:eastAsia="en-GB"/>
        </w:rPr>
        <w:t>escalation to senior management</w:t>
      </w:r>
    </w:p>
    <w:p w14:paraId="255DA1AF" w14:textId="77777777" w:rsidR="009D5C5D" w:rsidRPr="009D5C5D" w:rsidRDefault="009D5C5D" w:rsidP="009D5C5D">
      <w:pPr>
        <w:pStyle w:val="ListParagraph"/>
        <w:numPr>
          <w:ilvl w:val="0"/>
          <w:numId w:val="13"/>
        </w:numPr>
        <w:rPr>
          <w:lang w:eastAsia="en-GB"/>
        </w:rPr>
      </w:pPr>
      <w:r w:rsidRPr="009D5C5D">
        <w:rPr>
          <w:lang w:eastAsia="en-GB"/>
        </w:rPr>
        <w:t>referral to appropriate authorities or support mechanisms where required.</w:t>
      </w:r>
    </w:p>
    <w:p w14:paraId="4E8C666A" w14:textId="5ADF462A" w:rsidR="00714651" w:rsidRDefault="00714651" w:rsidP="00714651">
      <w:r>
        <w:t>Frankham will not tolerate detrimental treatment against individuals who raise concerns in good faith.</w:t>
      </w:r>
    </w:p>
    <w:p w14:paraId="5CE91A89" w14:textId="77777777" w:rsidR="00C627B7" w:rsidRPr="003D030D" w:rsidRDefault="00C627B7" w:rsidP="00C627B7">
      <w:pPr>
        <w:rPr>
          <w:rFonts w:cs="Arial"/>
          <w:szCs w:val="20"/>
        </w:rPr>
      </w:pPr>
      <w:r w:rsidRPr="003D030D">
        <w:rPr>
          <w:rFonts w:cs="Arial"/>
          <w:szCs w:val="20"/>
        </w:rPr>
        <w:t>The intention is to encourage improvement rather than penalise, and we hope that most problems can be settled informally.</w:t>
      </w:r>
    </w:p>
    <w:p w14:paraId="75ABE164" w14:textId="16443474" w:rsidR="00C627B7" w:rsidRPr="003D030D" w:rsidRDefault="00C627B7" w:rsidP="00C627B7">
      <w:pPr>
        <w:rPr>
          <w:rFonts w:cs="Arial"/>
          <w:szCs w:val="20"/>
        </w:rPr>
      </w:pPr>
      <w:r w:rsidRPr="003D030D">
        <w:rPr>
          <w:rFonts w:cs="Arial"/>
          <w:szCs w:val="20"/>
        </w:rPr>
        <w:t xml:space="preserve">We have set up a dedicated Survey Monkey link </w:t>
      </w:r>
    </w:p>
    <w:p w14:paraId="42C65809" w14:textId="77777777" w:rsidR="00C627B7" w:rsidRPr="003D030D" w:rsidRDefault="00C627B7" w:rsidP="00C627B7">
      <w:hyperlink r:id="rId19" w:tooltip="https://www.surveymonkey.com/r/93GN63K" w:history="1">
        <w:r w:rsidRPr="003D030D">
          <w:rPr>
            <w:rStyle w:val="Hyperlink"/>
            <w:color w:val="auto"/>
          </w:rPr>
          <w:t>https://www.surveymonkey.com/r/93GN63K</w:t>
        </w:r>
      </w:hyperlink>
    </w:p>
    <w:p w14:paraId="44F7FA64" w14:textId="0FA1870B" w:rsidR="00C627B7" w:rsidRPr="003D030D" w:rsidRDefault="00C627B7" w:rsidP="00C627B7">
      <w:pPr>
        <w:rPr>
          <w:rFonts w:cs="Arial"/>
          <w:szCs w:val="20"/>
        </w:rPr>
      </w:pPr>
      <w:r w:rsidRPr="003D030D">
        <w:rPr>
          <w:rFonts w:cs="Arial"/>
          <w:szCs w:val="20"/>
        </w:rPr>
        <w:t>For staff who wish to report concerns of Modern Slavery, anonymously.</w:t>
      </w:r>
    </w:p>
    <w:p w14:paraId="7B41D283" w14:textId="77777777" w:rsidR="00714651" w:rsidRDefault="00714651" w:rsidP="00714651">
      <w:r>
        <w:t>Where appropriate, Frankham may refer potential victims to relevant authorities or support mechanisms, including the National Referral Mechanism.</w:t>
      </w:r>
    </w:p>
    <w:p w14:paraId="1CC56320" w14:textId="639CB068" w:rsidR="00714651" w:rsidRDefault="00714651" w:rsidP="00714651">
      <w:pPr>
        <w:pStyle w:val="HEADING"/>
      </w:pPr>
      <w:bookmarkStart w:id="18" w:name="_Toc226732559"/>
      <w:r>
        <w:t>BREACHES</w:t>
      </w:r>
      <w:bookmarkEnd w:id="18"/>
    </w:p>
    <w:p w14:paraId="5C9FA00E" w14:textId="77777777" w:rsidR="00881662" w:rsidRDefault="00881662" w:rsidP="00881662">
      <w:pPr>
        <w:rPr>
          <w:rFonts w:ascii="Times New Roman" w:hAnsi="Times New Roman"/>
        </w:rPr>
      </w:pPr>
      <w:r>
        <w:t>Any employee found to be in breach of this policy may face disciplinary action.</w:t>
      </w:r>
    </w:p>
    <w:p w14:paraId="299DE09A" w14:textId="2159069D" w:rsidR="00443A29" w:rsidRPr="00443A29" w:rsidRDefault="00881662" w:rsidP="00443A29">
      <w:r>
        <w:t>Where a supplier or subcontractor is found to have breached applicable laws or contractual obligations relating to modern slavery, Frankham may take appropriate contractual action in accordance with its existing contractual rights.</w:t>
      </w:r>
    </w:p>
    <w:p w14:paraId="42033BDF" w14:textId="123AA540" w:rsidR="00780163" w:rsidRPr="002E189D" w:rsidRDefault="0062488A" w:rsidP="00443A29">
      <w:pPr>
        <w:pStyle w:val="HEADING"/>
      </w:pPr>
      <w:bookmarkStart w:id="19" w:name="_Toc226732560"/>
      <w:r>
        <w:t>GENERAL INDICATORS</w:t>
      </w:r>
      <w:r w:rsidR="002C31C3">
        <w:t xml:space="preserve"> OF MODERN SLAVERY</w:t>
      </w:r>
      <w:bookmarkEnd w:id="19"/>
    </w:p>
    <w:p w14:paraId="67D1D50C" w14:textId="77777777" w:rsidR="00443A29" w:rsidRDefault="00443A29" w:rsidP="00443A29">
      <w:pPr>
        <w:rPr>
          <w:rFonts w:ascii="Times New Roman" w:hAnsi="Times New Roman"/>
        </w:rPr>
      </w:pPr>
      <w:r>
        <w:t>Indicators may include:</w:t>
      </w:r>
    </w:p>
    <w:p w14:paraId="77E71428" w14:textId="77777777" w:rsidR="00443A29" w:rsidRDefault="00443A29" w:rsidP="00443A29">
      <w:pPr>
        <w:pStyle w:val="ListParagraph"/>
        <w:numPr>
          <w:ilvl w:val="0"/>
          <w:numId w:val="9"/>
        </w:numPr>
      </w:pPr>
      <w:r>
        <w:t>Inability to leave work or living conditions</w:t>
      </w:r>
    </w:p>
    <w:p w14:paraId="76FD4AD3" w14:textId="77777777" w:rsidR="00443A29" w:rsidRDefault="00443A29" w:rsidP="00443A29">
      <w:pPr>
        <w:pStyle w:val="ListParagraph"/>
        <w:numPr>
          <w:ilvl w:val="0"/>
          <w:numId w:val="9"/>
        </w:numPr>
      </w:pPr>
      <w:r>
        <w:t>Signs of control, coercion or fear</w:t>
      </w:r>
    </w:p>
    <w:p w14:paraId="6E2C6A13" w14:textId="77777777" w:rsidR="00443A29" w:rsidRDefault="00443A29" w:rsidP="00443A29">
      <w:pPr>
        <w:pStyle w:val="ListParagraph"/>
        <w:numPr>
          <w:ilvl w:val="0"/>
          <w:numId w:val="9"/>
        </w:numPr>
      </w:pPr>
      <w:r>
        <w:t>Lack of access to identification documents</w:t>
      </w:r>
    </w:p>
    <w:p w14:paraId="38EE4A9F" w14:textId="77777777" w:rsidR="00443A29" w:rsidRDefault="00443A29" w:rsidP="00443A29">
      <w:pPr>
        <w:pStyle w:val="ListParagraph"/>
        <w:numPr>
          <w:ilvl w:val="0"/>
          <w:numId w:val="9"/>
        </w:numPr>
      </w:pPr>
      <w:r>
        <w:t>Excessive working hours</w:t>
      </w:r>
    </w:p>
    <w:p w14:paraId="28B18902" w14:textId="77777777" w:rsidR="00443A29" w:rsidRDefault="00443A29" w:rsidP="00443A29">
      <w:pPr>
        <w:pStyle w:val="ListParagraph"/>
        <w:numPr>
          <w:ilvl w:val="0"/>
          <w:numId w:val="9"/>
        </w:numPr>
      </w:pPr>
      <w:r>
        <w:t>No direct access to wages</w:t>
      </w:r>
    </w:p>
    <w:p w14:paraId="3DE1E400" w14:textId="77777777" w:rsidR="00443A29" w:rsidRDefault="00443A29" w:rsidP="00443A29">
      <w:pPr>
        <w:pStyle w:val="ListParagraph"/>
        <w:numPr>
          <w:ilvl w:val="0"/>
          <w:numId w:val="9"/>
        </w:numPr>
      </w:pPr>
      <w:r>
        <w:t>Debt bondage</w:t>
      </w:r>
    </w:p>
    <w:p w14:paraId="1DF49869" w14:textId="77777777" w:rsidR="00443A29" w:rsidRDefault="00443A29" w:rsidP="00443A29">
      <w:pPr>
        <w:pStyle w:val="ListParagraph"/>
        <w:numPr>
          <w:ilvl w:val="0"/>
          <w:numId w:val="9"/>
        </w:numPr>
      </w:pPr>
      <w:r>
        <w:t>Poor living conditions</w:t>
      </w:r>
    </w:p>
    <w:p w14:paraId="4B87C7C4" w14:textId="77777777" w:rsidR="00443A29" w:rsidRDefault="00443A29" w:rsidP="00443A29">
      <w:r>
        <w:t>Not all indicators will be present in every situation. Concerns should be reported in accordance with Section 9 of this policy.</w:t>
      </w:r>
    </w:p>
    <w:p w14:paraId="2298C7BF" w14:textId="5F65F8AF" w:rsidR="00685A38" w:rsidRDefault="00685A38" w:rsidP="002212C4">
      <w:pPr>
        <w:pStyle w:val="HEADING"/>
      </w:pPr>
      <w:bookmarkStart w:id="20" w:name="_Toc226732561"/>
      <w:r>
        <w:t>CONTIN</w:t>
      </w:r>
      <w:r w:rsidR="004D4F49">
        <w:t>U</w:t>
      </w:r>
      <w:r>
        <w:t>OUS IMPROVEMENT</w:t>
      </w:r>
      <w:bookmarkEnd w:id="20"/>
    </w:p>
    <w:p w14:paraId="420E4B64" w14:textId="3B896FF4" w:rsidR="00780163" w:rsidRDefault="00685A38" w:rsidP="00715A9E">
      <w:pPr>
        <w:rPr>
          <w:rFonts w:ascii="Arial" w:hAnsi="Arial" w:cs="Arial"/>
          <w:szCs w:val="20"/>
        </w:rPr>
      </w:pPr>
      <w:r>
        <w:t xml:space="preserve">Frankham is committed to the </w:t>
      </w:r>
      <w:r>
        <w:rPr>
          <w:rStyle w:val="Strong"/>
        </w:rPr>
        <w:t>continuous improvement of its systems and controls</w:t>
      </w:r>
      <w:r>
        <w:t xml:space="preserve"> designed to identify and address modern slavery risks within its operations and supply chains.</w:t>
      </w:r>
    </w:p>
    <w:sectPr w:rsidR="00780163" w:rsidSect="000F3D3B">
      <w:headerReference w:type="default" r:id="rId20"/>
      <w:pgSz w:w="11906" w:h="16838"/>
      <w:pgMar w:top="720" w:right="849" w:bottom="720" w:left="993" w:header="709" w:footer="709" w:gutter="0"/>
      <w:cols w:space="5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84CB6" w14:textId="77777777" w:rsidR="007F6C5C" w:rsidRDefault="007F6C5C" w:rsidP="006821E8">
      <w:pPr>
        <w:spacing w:after="0" w:line="240" w:lineRule="auto"/>
      </w:pPr>
      <w:r>
        <w:separator/>
      </w:r>
    </w:p>
  </w:endnote>
  <w:endnote w:type="continuationSeparator" w:id="0">
    <w:p w14:paraId="6463B6CA" w14:textId="77777777" w:rsidR="007F6C5C" w:rsidRDefault="007F6C5C" w:rsidP="00682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8080" w:themeColor="background1" w:themeShade="80"/>
      </w:tblBorders>
      <w:tblLook w:val="04A0" w:firstRow="1" w:lastRow="0" w:firstColumn="1" w:lastColumn="0" w:noHBand="0" w:noVBand="1"/>
    </w:tblPr>
    <w:tblGrid>
      <w:gridCol w:w="4737"/>
      <w:gridCol w:w="4738"/>
    </w:tblGrid>
    <w:tr w:rsidR="00D658B8" w:rsidRPr="00243EBC" w14:paraId="414DE18B" w14:textId="77777777" w:rsidTr="00EC1740">
      <w:trPr>
        <w:trHeight w:val="416"/>
      </w:trPr>
      <w:tc>
        <w:tcPr>
          <w:tcW w:w="2500" w:type="pct"/>
        </w:tcPr>
        <w:p w14:paraId="0A168D27" w14:textId="4618618F" w:rsidR="005C7CE7" w:rsidRPr="00863BDA" w:rsidRDefault="00B438F0" w:rsidP="00D658B8">
          <w:pPr>
            <w:pStyle w:val="Footer"/>
            <w:rPr>
              <w:rFonts w:ascii="Arial" w:hAnsi="Arial" w:cs="Arial"/>
              <w:sz w:val="16"/>
              <w:szCs w:val="16"/>
            </w:rPr>
          </w:pPr>
          <w:r w:rsidRPr="00243EBC">
            <w:rPr>
              <w:rFonts w:ascii="Arial" w:hAnsi="Arial" w:cs="Arial"/>
              <w:sz w:val="16"/>
              <w:szCs w:val="16"/>
            </w:rPr>
            <w:t>IMS/P</w:t>
          </w:r>
          <w:r w:rsidR="00C27965" w:rsidRPr="00243EBC">
            <w:rPr>
              <w:rFonts w:ascii="Arial" w:hAnsi="Arial" w:cs="Arial"/>
              <w:sz w:val="16"/>
              <w:szCs w:val="16"/>
            </w:rPr>
            <w:t>OL</w:t>
          </w:r>
          <w:r w:rsidRPr="00243EBC">
            <w:rPr>
              <w:rFonts w:ascii="Arial" w:hAnsi="Arial" w:cs="Arial"/>
              <w:sz w:val="16"/>
              <w:szCs w:val="16"/>
            </w:rPr>
            <w:t>/</w:t>
          </w:r>
          <w:r w:rsidR="007A728E" w:rsidRPr="00863BDA">
            <w:rPr>
              <w:rFonts w:ascii="Arial" w:hAnsi="Arial" w:cs="Arial"/>
              <w:sz w:val="16"/>
              <w:szCs w:val="16"/>
            </w:rPr>
            <w:t>27</w:t>
          </w:r>
          <w:r w:rsidRPr="00863BDA">
            <w:rPr>
              <w:rFonts w:ascii="Arial" w:hAnsi="Arial" w:cs="Arial"/>
              <w:sz w:val="16"/>
              <w:szCs w:val="16"/>
            </w:rPr>
            <w:t xml:space="preserve"> Rev</w:t>
          </w:r>
          <w:r w:rsidR="005E4C2C" w:rsidRPr="00863BDA">
            <w:rPr>
              <w:rFonts w:ascii="Arial" w:hAnsi="Arial" w:cs="Arial"/>
              <w:sz w:val="16"/>
              <w:szCs w:val="16"/>
            </w:rPr>
            <w:t xml:space="preserve"> </w:t>
          </w:r>
          <w:r w:rsidR="0062488A" w:rsidRPr="00863BDA">
            <w:rPr>
              <w:rFonts w:ascii="Arial" w:hAnsi="Arial" w:cs="Arial"/>
              <w:sz w:val="16"/>
              <w:szCs w:val="16"/>
            </w:rPr>
            <w:t>0</w:t>
          </w:r>
          <w:r w:rsidR="00C627B7">
            <w:rPr>
              <w:rFonts w:ascii="Arial" w:hAnsi="Arial" w:cs="Arial"/>
              <w:sz w:val="16"/>
              <w:szCs w:val="16"/>
            </w:rPr>
            <w:t>4</w:t>
          </w:r>
        </w:p>
        <w:p w14:paraId="5CA8EE81" w14:textId="40F59B79" w:rsidR="00D658B8" w:rsidRPr="00243EBC" w:rsidRDefault="00D658B8" w:rsidP="005C7CE7">
          <w:pPr>
            <w:pStyle w:val="Footer"/>
            <w:rPr>
              <w:rFonts w:ascii="Arial" w:hAnsi="Arial" w:cs="Arial"/>
              <w:sz w:val="16"/>
              <w:szCs w:val="16"/>
            </w:rPr>
          </w:pPr>
        </w:p>
      </w:tc>
      <w:tc>
        <w:tcPr>
          <w:tcW w:w="2500" w:type="pct"/>
        </w:tcPr>
        <w:p w14:paraId="57D2BC74" w14:textId="77777777" w:rsidR="00D658B8" w:rsidRPr="00243EBC" w:rsidRDefault="00D658B8" w:rsidP="00D658B8">
          <w:pPr>
            <w:pStyle w:val="Footer"/>
            <w:jc w:val="right"/>
            <w:rPr>
              <w:rFonts w:ascii="Arial" w:hAnsi="Arial" w:cs="Arial"/>
              <w:noProof/>
              <w:sz w:val="16"/>
              <w:szCs w:val="16"/>
            </w:rPr>
          </w:pPr>
          <w:r w:rsidRPr="00243EBC">
            <w:rPr>
              <w:rFonts w:ascii="Arial" w:hAnsi="Arial" w:cs="Arial"/>
              <w:sz w:val="16"/>
              <w:szCs w:val="16"/>
            </w:rPr>
            <w:t xml:space="preserve">Page </w:t>
          </w:r>
          <w:r w:rsidRPr="00243EBC">
            <w:rPr>
              <w:rFonts w:ascii="Arial" w:hAnsi="Arial" w:cs="Arial"/>
              <w:noProof/>
              <w:sz w:val="16"/>
              <w:szCs w:val="16"/>
            </w:rPr>
            <w:fldChar w:fldCharType="begin"/>
          </w:r>
          <w:r w:rsidRPr="00243EBC">
            <w:rPr>
              <w:rFonts w:ascii="Arial" w:hAnsi="Arial" w:cs="Arial"/>
              <w:noProof/>
              <w:sz w:val="16"/>
              <w:szCs w:val="16"/>
            </w:rPr>
            <w:instrText xml:space="preserve"> PAGE   \* MERGEFORMAT </w:instrText>
          </w:r>
          <w:r w:rsidRPr="00243EBC">
            <w:rPr>
              <w:rFonts w:ascii="Arial" w:hAnsi="Arial" w:cs="Arial"/>
              <w:noProof/>
              <w:sz w:val="16"/>
              <w:szCs w:val="16"/>
            </w:rPr>
            <w:fldChar w:fldCharType="separate"/>
          </w:r>
          <w:r w:rsidRPr="00243EBC">
            <w:rPr>
              <w:rFonts w:ascii="Arial" w:hAnsi="Arial" w:cs="Arial"/>
              <w:noProof/>
              <w:sz w:val="16"/>
              <w:szCs w:val="16"/>
            </w:rPr>
            <w:t>5</w:t>
          </w:r>
          <w:r w:rsidRPr="00243EBC">
            <w:rPr>
              <w:rFonts w:ascii="Arial" w:hAnsi="Arial" w:cs="Arial"/>
              <w:noProof/>
              <w:sz w:val="16"/>
              <w:szCs w:val="16"/>
            </w:rPr>
            <w:fldChar w:fldCharType="end"/>
          </w:r>
        </w:p>
        <w:p w14:paraId="4A949611" w14:textId="3DF1A37E" w:rsidR="00D658B8" w:rsidRPr="00243EBC" w:rsidRDefault="00D658B8" w:rsidP="00162B2A">
          <w:pPr>
            <w:pStyle w:val="Footer"/>
            <w:ind w:left="720"/>
            <w:jc w:val="right"/>
            <w:rPr>
              <w:rFonts w:ascii="Arial" w:hAnsi="Arial" w:cs="Arial"/>
              <w:sz w:val="16"/>
              <w:szCs w:val="16"/>
            </w:rPr>
          </w:pPr>
        </w:p>
      </w:tc>
    </w:tr>
  </w:tbl>
  <w:p w14:paraId="63D26364" w14:textId="77777777" w:rsidR="00D658B8" w:rsidRPr="00D658B8" w:rsidRDefault="00D658B8" w:rsidP="00AB09CC">
    <w:pPr>
      <w:pStyle w:val="Footer"/>
      <w:rPr>
        <w:rFonts w:ascii="Segoe UI" w:hAnsi="Segoe UI" w:cs="Segoe UI"/>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973670"/>
      <w:docPartObj>
        <w:docPartGallery w:val="Page Numbers (Bottom of Page)"/>
        <w:docPartUnique/>
      </w:docPartObj>
    </w:sdtPr>
    <w:sdtEndPr>
      <w:rPr>
        <w:noProof/>
        <w:color w:val="A7A9AC"/>
        <w:sz w:val="18"/>
        <w:szCs w:val="18"/>
      </w:rPr>
    </w:sdtEndPr>
    <w:sdtContent>
      <w:p w14:paraId="2FAC2811" w14:textId="6E0967B6" w:rsidR="006C5023" w:rsidRPr="00EC03D3" w:rsidRDefault="006C5023">
        <w:pPr>
          <w:pStyle w:val="Footer"/>
          <w:jc w:val="right"/>
          <w:rPr>
            <w:color w:val="A7A9AC"/>
            <w:sz w:val="18"/>
            <w:szCs w:val="18"/>
          </w:rPr>
        </w:pPr>
        <w:r w:rsidRPr="00EC03D3">
          <w:rPr>
            <w:color w:val="A7A9AC"/>
            <w:sz w:val="18"/>
            <w:szCs w:val="18"/>
          </w:rPr>
          <w:fldChar w:fldCharType="begin"/>
        </w:r>
        <w:r w:rsidRPr="00EC03D3">
          <w:rPr>
            <w:color w:val="A7A9AC"/>
            <w:sz w:val="18"/>
            <w:szCs w:val="18"/>
          </w:rPr>
          <w:instrText xml:space="preserve"> PAGE   \* MERGEFORMAT </w:instrText>
        </w:r>
        <w:r w:rsidRPr="00EC03D3">
          <w:rPr>
            <w:color w:val="A7A9AC"/>
            <w:sz w:val="18"/>
            <w:szCs w:val="18"/>
          </w:rPr>
          <w:fldChar w:fldCharType="separate"/>
        </w:r>
        <w:r w:rsidRPr="00EC03D3">
          <w:rPr>
            <w:noProof/>
            <w:color w:val="A7A9AC"/>
            <w:sz w:val="18"/>
            <w:szCs w:val="18"/>
          </w:rPr>
          <w:t>2</w:t>
        </w:r>
        <w:r w:rsidRPr="00EC03D3">
          <w:rPr>
            <w:noProof/>
            <w:color w:val="A7A9AC"/>
            <w:sz w:val="18"/>
            <w:szCs w:val="18"/>
          </w:rPr>
          <w:fldChar w:fldCharType="end"/>
        </w:r>
      </w:p>
    </w:sdtContent>
  </w:sdt>
  <w:p w14:paraId="7A89EADD" w14:textId="09F251C1" w:rsidR="006C5023" w:rsidRDefault="006C5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21B06" w14:textId="77777777" w:rsidR="007F6C5C" w:rsidRDefault="007F6C5C" w:rsidP="006821E8">
      <w:pPr>
        <w:spacing w:after="0" w:line="240" w:lineRule="auto"/>
      </w:pPr>
      <w:r>
        <w:separator/>
      </w:r>
    </w:p>
  </w:footnote>
  <w:footnote w:type="continuationSeparator" w:id="0">
    <w:p w14:paraId="1F6BF15A" w14:textId="77777777" w:rsidR="007F6C5C" w:rsidRDefault="007F6C5C" w:rsidP="00682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808080" w:themeColor="background1" w:themeShade="80"/>
      </w:tblBorders>
      <w:tblLook w:val="04A0" w:firstRow="1" w:lastRow="0" w:firstColumn="1" w:lastColumn="0" w:noHBand="0" w:noVBand="1"/>
    </w:tblPr>
    <w:tblGrid>
      <w:gridCol w:w="5262"/>
      <w:gridCol w:w="4213"/>
    </w:tblGrid>
    <w:tr w:rsidR="006C5023" w:rsidRPr="00BE2208" w14:paraId="56E769C0" w14:textId="77777777" w:rsidTr="00097A99">
      <w:trPr>
        <w:trHeight w:val="993"/>
      </w:trPr>
      <w:tc>
        <w:tcPr>
          <w:tcW w:w="2777" w:type="pct"/>
          <w:vAlign w:val="center"/>
        </w:tcPr>
        <w:p w14:paraId="57568C03" w14:textId="06D7410D" w:rsidR="006C5023" w:rsidRPr="00BE2208" w:rsidRDefault="00097A99" w:rsidP="00097A99">
          <w:pPr>
            <w:pStyle w:val="Header"/>
            <w:rPr>
              <w:rFonts w:ascii="Segoe UI" w:hAnsi="Segoe UI" w:cs="Segoe UI"/>
              <w:sz w:val="16"/>
              <w:szCs w:val="16"/>
            </w:rPr>
          </w:pPr>
          <w:r w:rsidRPr="00097A99">
            <w:rPr>
              <w:rFonts w:cs="Segoe UI"/>
              <w:sz w:val="16"/>
              <w:szCs w:val="16"/>
            </w:rPr>
            <w:t>FRANKHAM CONSULTANCY BUSINESS MANAGEMENT SYSTEM WP4</w:t>
          </w:r>
          <w:r w:rsidR="006C5023" w:rsidRPr="00097A99">
            <w:rPr>
              <w:rFonts w:ascii="Segoe UI" w:hAnsi="Segoe UI" w:cs="Segoe UI"/>
              <w:sz w:val="16"/>
              <w:szCs w:val="16"/>
            </w:rPr>
            <w:t xml:space="preserve"> </w:t>
          </w:r>
        </w:p>
      </w:tc>
      <w:tc>
        <w:tcPr>
          <w:tcW w:w="2223" w:type="pct"/>
        </w:tcPr>
        <w:p w14:paraId="2E463837" w14:textId="77777777" w:rsidR="006C5023" w:rsidRPr="00BE2208" w:rsidRDefault="006C5023" w:rsidP="00E03F63">
          <w:pPr>
            <w:pStyle w:val="Header"/>
            <w:jc w:val="right"/>
            <w:rPr>
              <w:rFonts w:ascii="Segoe UI" w:hAnsi="Segoe UI" w:cs="Segoe UI"/>
              <w:sz w:val="4"/>
              <w:szCs w:val="4"/>
            </w:rPr>
          </w:pPr>
          <w:r>
            <w:rPr>
              <w:noProof/>
              <w:lang w:eastAsia="en-GB"/>
            </w:rPr>
            <w:drawing>
              <wp:anchor distT="0" distB="0" distL="114300" distR="114300" simplePos="0" relativeHeight="251659264" behindDoc="0" locked="0" layoutInCell="1" allowOverlap="1" wp14:anchorId="06D0C771" wp14:editId="7D6A26E4">
                <wp:simplePos x="0" y="0"/>
                <wp:positionH relativeFrom="column">
                  <wp:posOffset>2082165</wp:posOffset>
                </wp:positionH>
                <wp:positionV relativeFrom="paragraph">
                  <wp:posOffset>195</wp:posOffset>
                </wp:positionV>
                <wp:extent cx="1156074" cy="601345"/>
                <wp:effectExtent l="0" t="0" r="6350" b="8255"/>
                <wp:wrapThrough wrapText="bothSides">
                  <wp:wrapPolygon edited="0">
                    <wp:start x="0" y="0"/>
                    <wp:lineTo x="0" y="21212"/>
                    <wp:lineTo x="21363" y="21212"/>
                    <wp:lineTo x="21363" y="0"/>
                    <wp:lineTo x="0" y="0"/>
                  </wp:wrapPolygon>
                </wp:wrapThrough>
                <wp:docPr id="51910739" name="Picture 51910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6074" cy="601345"/>
                        </a:xfrm>
                        <a:prstGeom prst="rect">
                          <a:avLst/>
                        </a:prstGeom>
                      </pic:spPr>
                    </pic:pic>
                  </a:graphicData>
                </a:graphic>
              </wp:anchor>
            </w:drawing>
          </w:r>
          <w:r>
            <w:rPr>
              <w:rFonts w:ascii="Segoe UI" w:hAnsi="Segoe UI" w:cs="Segoe UI"/>
              <w:sz w:val="16"/>
              <w:szCs w:val="16"/>
            </w:rPr>
            <w:br/>
          </w:r>
        </w:p>
      </w:tc>
    </w:tr>
  </w:tbl>
  <w:p w14:paraId="0AD686AA" w14:textId="01919176" w:rsidR="006C5023" w:rsidRDefault="006C5023" w:rsidP="00100C1F">
    <w:pPr>
      <w:pStyle w:val="BodyText"/>
      <w:spacing w:line="14" w:lineRule="auto"/>
    </w:pPr>
  </w:p>
  <w:p w14:paraId="48860CCC" w14:textId="59A5B90A" w:rsidR="006C5023" w:rsidRDefault="006C5023" w:rsidP="00100C1F">
    <w:pPr>
      <w:pStyle w:val="BodyText"/>
      <w:spacing w:line="14" w:lineRule="auto"/>
    </w:pPr>
  </w:p>
  <w:p w14:paraId="45B88C26" w14:textId="53E56DA3" w:rsidR="006C5023" w:rsidRDefault="006C5023" w:rsidP="00100C1F">
    <w:pPr>
      <w:pStyle w:val="BodyText"/>
      <w:spacing w:line="14" w:lineRule="auto"/>
    </w:pPr>
  </w:p>
  <w:p w14:paraId="23ABEC45" w14:textId="1593D5AE" w:rsidR="006C5023" w:rsidRDefault="006C5023" w:rsidP="00100C1F">
    <w:pPr>
      <w:pStyle w:val="BodyText"/>
      <w:spacing w:line="14" w:lineRule="auto"/>
    </w:pPr>
  </w:p>
  <w:p w14:paraId="63793A0B" w14:textId="3CB49CED" w:rsidR="006C5023" w:rsidRDefault="006C5023" w:rsidP="00100C1F">
    <w:pPr>
      <w:pStyle w:val="BodyText"/>
      <w:spacing w:line="14" w:lineRule="auto"/>
    </w:pPr>
  </w:p>
  <w:p w14:paraId="77F4FD45" w14:textId="0CA543B8" w:rsidR="006C5023" w:rsidRDefault="006C5023" w:rsidP="00100C1F">
    <w:pPr>
      <w:pStyle w:val="BodyText"/>
      <w:spacing w:line="14" w:lineRule="auto"/>
    </w:pPr>
  </w:p>
  <w:p w14:paraId="3B23A2DD" w14:textId="612BDAE4" w:rsidR="006C5023" w:rsidRDefault="006C5023" w:rsidP="00100C1F">
    <w:pPr>
      <w:pStyle w:val="BodyText"/>
      <w:spacing w:line="14" w:lineRule="auto"/>
    </w:pPr>
  </w:p>
  <w:p w14:paraId="6A79382A" w14:textId="69C20B34" w:rsidR="006C5023" w:rsidRDefault="006C5023" w:rsidP="00100C1F">
    <w:pPr>
      <w:pStyle w:val="BodyText"/>
      <w:spacing w:line="14" w:lineRule="auto"/>
    </w:pPr>
  </w:p>
  <w:p w14:paraId="5434C4FF" w14:textId="07765530" w:rsidR="006C5023" w:rsidRDefault="006C5023" w:rsidP="00100C1F">
    <w:pPr>
      <w:pStyle w:val="BodyText"/>
      <w:spacing w:line="14" w:lineRule="auto"/>
    </w:pPr>
  </w:p>
  <w:p w14:paraId="61AED127" w14:textId="0A9AA049" w:rsidR="006C5023" w:rsidRDefault="006C5023" w:rsidP="00100C1F">
    <w:pPr>
      <w:pStyle w:val="BodyText"/>
      <w:spacing w:line="14" w:lineRule="auto"/>
    </w:pPr>
  </w:p>
  <w:p w14:paraId="6903BF33" w14:textId="4FCAE796" w:rsidR="006C5023" w:rsidRDefault="006C5023" w:rsidP="00100C1F">
    <w:pPr>
      <w:pStyle w:val="BodyText"/>
      <w:spacing w:line="14" w:lineRule="auto"/>
    </w:pPr>
  </w:p>
  <w:p w14:paraId="36233A16" w14:textId="77777777" w:rsidR="006C5023" w:rsidRDefault="006C5023" w:rsidP="00100C1F">
    <w:pPr>
      <w:pStyle w:val="BodyText"/>
      <w:spacing w:line="14" w:lineRule="auto"/>
    </w:pPr>
  </w:p>
  <w:p w14:paraId="2A71FDF3" w14:textId="722828FE" w:rsidR="006C5023" w:rsidRDefault="006C5023" w:rsidP="00100C1F">
    <w:pPr>
      <w:pStyle w:val="BodyText"/>
      <w:spacing w:line="14" w:lineRule="auto"/>
    </w:pPr>
  </w:p>
  <w:p w14:paraId="09B990B0" w14:textId="2EF05F85" w:rsidR="006C5023" w:rsidRDefault="006C5023" w:rsidP="00100C1F">
    <w:pPr>
      <w:pStyle w:val="BodyText"/>
      <w:spacing w:line="14" w:lineRule="auto"/>
    </w:pPr>
  </w:p>
  <w:p w14:paraId="568D31E7" w14:textId="01C05ACA" w:rsidR="006C5023" w:rsidRDefault="006C5023" w:rsidP="00100C1F">
    <w:pPr>
      <w:pStyle w:val="BodyText"/>
      <w:spacing w:line="14" w:lineRule="auto"/>
    </w:pPr>
  </w:p>
  <w:p w14:paraId="4B67B220" w14:textId="64295F0D" w:rsidR="006C5023" w:rsidRDefault="006C5023" w:rsidP="00100C1F">
    <w:pPr>
      <w:pStyle w:val="BodyText"/>
      <w:spacing w:line="14" w:lineRule="auto"/>
    </w:pPr>
  </w:p>
  <w:p w14:paraId="22305602" w14:textId="33604DDD" w:rsidR="006C5023" w:rsidRDefault="006C5023" w:rsidP="00100C1F">
    <w:pPr>
      <w:pStyle w:val="BodyText"/>
      <w:spacing w:line="14" w:lineRule="auto"/>
    </w:pPr>
  </w:p>
  <w:p w14:paraId="1097E789" w14:textId="77777777" w:rsidR="006C5023" w:rsidRDefault="006C5023" w:rsidP="00100C1F">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49D3" w14:textId="5A96D77D" w:rsidR="006C5023" w:rsidRDefault="006C5023" w:rsidP="00EC03D3">
    <w:pPr>
      <w:pStyle w:val="BodyText"/>
      <w:spacing w:line="14" w:lineRule="auto"/>
    </w:pPr>
    <w:r>
      <w:rPr>
        <w:noProof/>
        <w:lang w:val="en-GB" w:eastAsia="en-GB"/>
      </w:rPr>
      <w:drawing>
        <wp:anchor distT="0" distB="0" distL="0" distR="0" simplePos="0" relativeHeight="251657216" behindDoc="1" locked="0" layoutInCell="1" allowOverlap="1" wp14:anchorId="53BA315E" wp14:editId="190DD978">
          <wp:simplePos x="0" y="0"/>
          <wp:positionH relativeFrom="margin">
            <wp:align>right</wp:align>
          </wp:positionH>
          <wp:positionV relativeFrom="topMargin">
            <wp:posOffset>278130</wp:posOffset>
          </wp:positionV>
          <wp:extent cx="1156335" cy="601481"/>
          <wp:effectExtent l="0" t="0" r="5715" b="8255"/>
          <wp:wrapNone/>
          <wp:docPr id="1748412356" name="Picture 1748412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56335" cy="601481"/>
                  </a:xfrm>
                  <a:prstGeom prst="rect">
                    <a:avLst/>
                  </a:prstGeom>
                </pic:spPr>
              </pic:pic>
            </a:graphicData>
          </a:graphic>
          <wp14:sizeRelH relativeFrom="margin">
            <wp14:pctWidth>0</wp14:pctWidth>
          </wp14:sizeRelH>
          <wp14:sizeRelV relativeFrom="margin">
            <wp14:pctHeight>0</wp14:pctHeight>
          </wp14:sizeRelV>
        </wp:anchor>
      </w:drawing>
    </w:r>
  </w:p>
  <w:p w14:paraId="57E4F759" w14:textId="1E6A0FCE" w:rsidR="006C5023" w:rsidRDefault="006C5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808080" w:themeColor="background1" w:themeShade="80"/>
      </w:tblBorders>
      <w:tblLook w:val="04A0" w:firstRow="1" w:lastRow="0" w:firstColumn="1" w:lastColumn="0" w:noHBand="0" w:noVBand="1"/>
    </w:tblPr>
    <w:tblGrid>
      <w:gridCol w:w="5573"/>
      <w:gridCol w:w="3902"/>
    </w:tblGrid>
    <w:tr w:rsidR="00FC581E" w:rsidRPr="00BE2208" w14:paraId="17D1AECA" w14:textId="77777777" w:rsidTr="0071137D">
      <w:trPr>
        <w:trHeight w:val="993"/>
      </w:trPr>
      <w:tc>
        <w:tcPr>
          <w:tcW w:w="2941" w:type="pct"/>
          <w:vAlign w:val="center"/>
        </w:tcPr>
        <w:p w14:paraId="5C744804" w14:textId="0607AF02" w:rsidR="00FC581E" w:rsidRPr="00243EBC" w:rsidRDefault="006C7968" w:rsidP="00097A99">
          <w:pPr>
            <w:pStyle w:val="Header"/>
            <w:rPr>
              <w:rFonts w:ascii="Arial" w:hAnsi="Arial" w:cs="Arial"/>
              <w:sz w:val="16"/>
              <w:szCs w:val="16"/>
            </w:rPr>
          </w:pPr>
          <w:r>
            <w:rPr>
              <w:rFonts w:ascii="Arial" w:hAnsi="Arial" w:cs="Arial"/>
              <w:sz w:val="16"/>
              <w:szCs w:val="16"/>
            </w:rPr>
            <w:t>Modern Slavery</w:t>
          </w:r>
          <w:r w:rsidR="008D1E75" w:rsidRPr="00243EBC">
            <w:rPr>
              <w:rFonts w:ascii="Arial" w:hAnsi="Arial" w:cs="Arial"/>
              <w:sz w:val="16"/>
              <w:szCs w:val="16"/>
            </w:rPr>
            <w:t xml:space="preserve"> </w:t>
          </w:r>
        </w:p>
      </w:tc>
      <w:tc>
        <w:tcPr>
          <w:tcW w:w="2059" w:type="pct"/>
        </w:tcPr>
        <w:p w14:paraId="73FBA40E" w14:textId="77777777" w:rsidR="00FC581E" w:rsidRPr="00BE2208" w:rsidRDefault="00FC581E" w:rsidP="00E03F63">
          <w:pPr>
            <w:pStyle w:val="Header"/>
            <w:jc w:val="right"/>
            <w:rPr>
              <w:rFonts w:ascii="Segoe UI" w:hAnsi="Segoe UI" w:cs="Segoe UI"/>
              <w:sz w:val="4"/>
              <w:szCs w:val="4"/>
            </w:rPr>
          </w:pPr>
          <w:r>
            <w:rPr>
              <w:noProof/>
              <w:lang w:eastAsia="en-GB"/>
            </w:rPr>
            <w:drawing>
              <wp:anchor distT="0" distB="0" distL="114300" distR="114300" simplePos="0" relativeHeight="251664896" behindDoc="0" locked="0" layoutInCell="1" allowOverlap="1" wp14:anchorId="2F355FEE" wp14:editId="2DADEC8D">
                <wp:simplePos x="0" y="0"/>
                <wp:positionH relativeFrom="column">
                  <wp:posOffset>2082165</wp:posOffset>
                </wp:positionH>
                <wp:positionV relativeFrom="paragraph">
                  <wp:posOffset>195</wp:posOffset>
                </wp:positionV>
                <wp:extent cx="1156074" cy="601345"/>
                <wp:effectExtent l="0" t="0" r="6350" b="8255"/>
                <wp:wrapThrough wrapText="bothSides">
                  <wp:wrapPolygon edited="0">
                    <wp:start x="0" y="0"/>
                    <wp:lineTo x="0" y="21212"/>
                    <wp:lineTo x="21363" y="21212"/>
                    <wp:lineTo x="21363" y="0"/>
                    <wp:lineTo x="0" y="0"/>
                  </wp:wrapPolygon>
                </wp:wrapThrough>
                <wp:docPr id="1563514305" name="Picture 1563514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6074" cy="601345"/>
                        </a:xfrm>
                        <a:prstGeom prst="rect">
                          <a:avLst/>
                        </a:prstGeom>
                      </pic:spPr>
                    </pic:pic>
                  </a:graphicData>
                </a:graphic>
              </wp:anchor>
            </w:drawing>
          </w:r>
          <w:r>
            <w:rPr>
              <w:rFonts w:ascii="Segoe UI" w:hAnsi="Segoe UI" w:cs="Segoe UI"/>
              <w:sz w:val="16"/>
              <w:szCs w:val="16"/>
            </w:rPr>
            <w:br/>
          </w:r>
        </w:p>
      </w:tc>
    </w:tr>
  </w:tbl>
  <w:p w14:paraId="622B3F0B" w14:textId="77777777" w:rsidR="00FC581E" w:rsidRDefault="00FC581E" w:rsidP="00100C1F">
    <w:pPr>
      <w:pStyle w:val="BodyText"/>
      <w:spacing w:line="14" w:lineRule="auto"/>
    </w:pPr>
  </w:p>
  <w:p w14:paraId="301E63A9" w14:textId="77777777" w:rsidR="00FC581E" w:rsidRDefault="00FC581E" w:rsidP="00100C1F">
    <w:pPr>
      <w:pStyle w:val="BodyText"/>
      <w:spacing w:line="14" w:lineRule="auto"/>
    </w:pPr>
  </w:p>
  <w:p w14:paraId="18E21BFF" w14:textId="77777777" w:rsidR="00FC581E" w:rsidRDefault="00FC581E" w:rsidP="00100C1F">
    <w:pPr>
      <w:pStyle w:val="BodyText"/>
      <w:spacing w:line="14" w:lineRule="auto"/>
    </w:pPr>
  </w:p>
  <w:p w14:paraId="3558B1B2" w14:textId="77777777" w:rsidR="00FC581E" w:rsidRDefault="00FC581E" w:rsidP="00100C1F">
    <w:pPr>
      <w:pStyle w:val="BodyText"/>
      <w:spacing w:line="14" w:lineRule="auto"/>
    </w:pPr>
  </w:p>
  <w:p w14:paraId="26A5CC03" w14:textId="77777777" w:rsidR="00FC581E" w:rsidRDefault="00FC581E" w:rsidP="00100C1F">
    <w:pPr>
      <w:pStyle w:val="BodyText"/>
      <w:spacing w:line="14" w:lineRule="auto"/>
    </w:pPr>
  </w:p>
  <w:p w14:paraId="41905A78" w14:textId="77777777" w:rsidR="00FC581E" w:rsidRDefault="00FC581E" w:rsidP="00100C1F">
    <w:pPr>
      <w:pStyle w:val="BodyText"/>
      <w:spacing w:line="14" w:lineRule="auto"/>
    </w:pPr>
  </w:p>
  <w:p w14:paraId="59EB7D17" w14:textId="77777777" w:rsidR="00FC581E" w:rsidRDefault="00FC581E" w:rsidP="00100C1F">
    <w:pPr>
      <w:pStyle w:val="BodyText"/>
      <w:spacing w:line="14" w:lineRule="auto"/>
    </w:pPr>
  </w:p>
  <w:p w14:paraId="3A2AD0D8" w14:textId="77777777" w:rsidR="00FC581E" w:rsidRDefault="00FC581E" w:rsidP="00100C1F">
    <w:pPr>
      <w:pStyle w:val="BodyText"/>
      <w:spacing w:line="14" w:lineRule="auto"/>
    </w:pPr>
  </w:p>
  <w:p w14:paraId="179AC11E" w14:textId="77777777" w:rsidR="00FC581E" w:rsidRDefault="00FC581E" w:rsidP="00100C1F">
    <w:pPr>
      <w:pStyle w:val="BodyText"/>
      <w:spacing w:line="14" w:lineRule="auto"/>
    </w:pPr>
  </w:p>
  <w:p w14:paraId="26EF5CCA" w14:textId="77777777" w:rsidR="00FC581E" w:rsidRDefault="00FC581E" w:rsidP="00100C1F">
    <w:pPr>
      <w:pStyle w:val="BodyText"/>
      <w:spacing w:line="14" w:lineRule="auto"/>
    </w:pPr>
  </w:p>
  <w:p w14:paraId="47C77066" w14:textId="77777777" w:rsidR="00FC581E" w:rsidRDefault="00FC581E" w:rsidP="00100C1F">
    <w:pPr>
      <w:pStyle w:val="BodyText"/>
      <w:spacing w:line="14" w:lineRule="auto"/>
    </w:pPr>
  </w:p>
  <w:p w14:paraId="492FC9AD" w14:textId="77777777" w:rsidR="00FC581E" w:rsidRDefault="00FC581E" w:rsidP="00100C1F">
    <w:pPr>
      <w:pStyle w:val="BodyText"/>
      <w:spacing w:line="14" w:lineRule="auto"/>
    </w:pPr>
  </w:p>
  <w:p w14:paraId="4958DCC5" w14:textId="77777777" w:rsidR="00FC581E" w:rsidRDefault="00FC581E" w:rsidP="00100C1F">
    <w:pPr>
      <w:pStyle w:val="BodyText"/>
      <w:spacing w:line="14" w:lineRule="auto"/>
    </w:pPr>
  </w:p>
  <w:p w14:paraId="711A531F" w14:textId="77777777" w:rsidR="00FC581E" w:rsidRDefault="00FC581E" w:rsidP="00100C1F">
    <w:pPr>
      <w:pStyle w:val="BodyText"/>
      <w:spacing w:line="14" w:lineRule="auto"/>
    </w:pPr>
  </w:p>
  <w:p w14:paraId="19F3B923" w14:textId="77777777" w:rsidR="00FC581E" w:rsidRDefault="00FC581E" w:rsidP="00100C1F">
    <w:pPr>
      <w:pStyle w:val="BodyText"/>
      <w:spacing w:line="14" w:lineRule="auto"/>
    </w:pPr>
  </w:p>
  <w:p w14:paraId="36122458" w14:textId="77777777" w:rsidR="00FC581E" w:rsidRDefault="00FC581E" w:rsidP="00100C1F">
    <w:pPr>
      <w:pStyle w:val="BodyText"/>
      <w:spacing w:line="14" w:lineRule="auto"/>
    </w:pPr>
  </w:p>
  <w:p w14:paraId="71091962" w14:textId="77777777" w:rsidR="00FC581E" w:rsidRDefault="00FC581E" w:rsidP="00100C1F">
    <w:pPr>
      <w:pStyle w:val="BodyText"/>
      <w:spacing w:line="14" w:lineRule="auto"/>
    </w:pPr>
  </w:p>
  <w:p w14:paraId="051FC781" w14:textId="77777777" w:rsidR="00FC581E" w:rsidRDefault="00FC581E" w:rsidP="00100C1F">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508"/>
    <w:multiLevelType w:val="hybridMultilevel"/>
    <w:tmpl w:val="CB8AF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E163B"/>
    <w:multiLevelType w:val="hybridMultilevel"/>
    <w:tmpl w:val="1278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91728"/>
    <w:multiLevelType w:val="hybridMultilevel"/>
    <w:tmpl w:val="FAE0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B5CCC"/>
    <w:multiLevelType w:val="hybridMultilevel"/>
    <w:tmpl w:val="7A5A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F67AB"/>
    <w:multiLevelType w:val="hybridMultilevel"/>
    <w:tmpl w:val="C34C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912FE"/>
    <w:multiLevelType w:val="multilevel"/>
    <w:tmpl w:val="B28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50577"/>
    <w:multiLevelType w:val="multilevel"/>
    <w:tmpl w:val="B82029FA"/>
    <w:lvl w:ilvl="0">
      <w:start w:val="1"/>
      <w:numFmt w:val="decimal"/>
      <w:pStyle w:val="HEADING"/>
      <w:lvlText w:val="%1.0"/>
      <w:lvlJc w:val="left"/>
      <w:pPr>
        <w:tabs>
          <w:tab w:val="num" w:pos="851"/>
        </w:tabs>
        <w:ind w:left="720" w:hanging="72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FD86FE5"/>
    <w:multiLevelType w:val="hybridMultilevel"/>
    <w:tmpl w:val="D4C0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34855"/>
    <w:multiLevelType w:val="hybridMultilevel"/>
    <w:tmpl w:val="59FE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05AC1"/>
    <w:multiLevelType w:val="hybridMultilevel"/>
    <w:tmpl w:val="D648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14404B"/>
    <w:multiLevelType w:val="hybridMultilevel"/>
    <w:tmpl w:val="68340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260F5"/>
    <w:multiLevelType w:val="hybridMultilevel"/>
    <w:tmpl w:val="B7E41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03DF4"/>
    <w:multiLevelType w:val="hybridMultilevel"/>
    <w:tmpl w:val="FD0EB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A206C"/>
    <w:multiLevelType w:val="hybridMultilevel"/>
    <w:tmpl w:val="2D24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8E3C2A"/>
    <w:multiLevelType w:val="hybridMultilevel"/>
    <w:tmpl w:val="9A7E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84406E"/>
    <w:multiLevelType w:val="multilevel"/>
    <w:tmpl w:val="10FE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87172"/>
    <w:multiLevelType w:val="hybridMultilevel"/>
    <w:tmpl w:val="FBA2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122570">
    <w:abstractNumId w:val="6"/>
  </w:num>
  <w:num w:numId="2" w16cid:durableId="1377044438">
    <w:abstractNumId w:val="10"/>
  </w:num>
  <w:num w:numId="3" w16cid:durableId="1699425912">
    <w:abstractNumId w:val="0"/>
  </w:num>
  <w:num w:numId="4" w16cid:durableId="1915776346">
    <w:abstractNumId w:val="13"/>
  </w:num>
  <w:num w:numId="5" w16cid:durableId="972641410">
    <w:abstractNumId w:val="12"/>
  </w:num>
  <w:num w:numId="6" w16cid:durableId="1707562358">
    <w:abstractNumId w:val="11"/>
  </w:num>
  <w:num w:numId="7" w16cid:durableId="941376089">
    <w:abstractNumId w:val="4"/>
  </w:num>
  <w:num w:numId="8" w16cid:durableId="108593698">
    <w:abstractNumId w:val="3"/>
  </w:num>
  <w:num w:numId="9" w16cid:durableId="1033385143">
    <w:abstractNumId w:val="2"/>
  </w:num>
  <w:num w:numId="10" w16cid:durableId="1899047338">
    <w:abstractNumId w:val="15"/>
  </w:num>
  <w:num w:numId="11" w16cid:durableId="2131165465">
    <w:abstractNumId w:val="8"/>
  </w:num>
  <w:num w:numId="12" w16cid:durableId="472218420">
    <w:abstractNumId w:val="5"/>
  </w:num>
  <w:num w:numId="13" w16cid:durableId="79525848">
    <w:abstractNumId w:val="14"/>
  </w:num>
  <w:num w:numId="14" w16cid:durableId="1820147228">
    <w:abstractNumId w:val="1"/>
  </w:num>
  <w:num w:numId="15" w16cid:durableId="1044448480">
    <w:abstractNumId w:val="9"/>
  </w:num>
  <w:num w:numId="16" w16cid:durableId="825973443">
    <w:abstractNumId w:val="7"/>
  </w:num>
  <w:num w:numId="17" w16cid:durableId="31981730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1E8"/>
    <w:rsid w:val="00003043"/>
    <w:rsid w:val="0000329F"/>
    <w:rsid w:val="000045C4"/>
    <w:rsid w:val="000069B9"/>
    <w:rsid w:val="00015A2F"/>
    <w:rsid w:val="00016098"/>
    <w:rsid w:val="0001648A"/>
    <w:rsid w:val="00017B9F"/>
    <w:rsid w:val="00020D31"/>
    <w:rsid w:val="000241C7"/>
    <w:rsid w:val="00024FF4"/>
    <w:rsid w:val="00044916"/>
    <w:rsid w:val="000451B8"/>
    <w:rsid w:val="0005058C"/>
    <w:rsid w:val="00053414"/>
    <w:rsid w:val="0005515B"/>
    <w:rsid w:val="00067F9D"/>
    <w:rsid w:val="00070400"/>
    <w:rsid w:val="00070D2C"/>
    <w:rsid w:val="00074CB5"/>
    <w:rsid w:val="00077217"/>
    <w:rsid w:val="000819DF"/>
    <w:rsid w:val="000909ED"/>
    <w:rsid w:val="000930D3"/>
    <w:rsid w:val="00096E4E"/>
    <w:rsid w:val="00097A99"/>
    <w:rsid w:val="000A58EF"/>
    <w:rsid w:val="000A6A8C"/>
    <w:rsid w:val="000B0846"/>
    <w:rsid w:val="000B29D8"/>
    <w:rsid w:val="000B30B6"/>
    <w:rsid w:val="000B37A9"/>
    <w:rsid w:val="000C193E"/>
    <w:rsid w:val="000D54FC"/>
    <w:rsid w:val="000D6DAC"/>
    <w:rsid w:val="000E36BB"/>
    <w:rsid w:val="000E3F6D"/>
    <w:rsid w:val="000E63FD"/>
    <w:rsid w:val="000E7ACB"/>
    <w:rsid w:val="000E7DB0"/>
    <w:rsid w:val="000F0A5A"/>
    <w:rsid w:val="000F3D3B"/>
    <w:rsid w:val="000F553A"/>
    <w:rsid w:val="000F6815"/>
    <w:rsid w:val="001003AB"/>
    <w:rsid w:val="00100C1F"/>
    <w:rsid w:val="00111E83"/>
    <w:rsid w:val="001131A9"/>
    <w:rsid w:val="00113F18"/>
    <w:rsid w:val="001304B3"/>
    <w:rsid w:val="001305AE"/>
    <w:rsid w:val="00132D39"/>
    <w:rsid w:val="00142F7F"/>
    <w:rsid w:val="001433C7"/>
    <w:rsid w:val="001476C3"/>
    <w:rsid w:val="00150BA0"/>
    <w:rsid w:val="00155253"/>
    <w:rsid w:val="001558D8"/>
    <w:rsid w:val="00162B2A"/>
    <w:rsid w:val="00164479"/>
    <w:rsid w:val="00166CA3"/>
    <w:rsid w:val="0017584D"/>
    <w:rsid w:val="001764EA"/>
    <w:rsid w:val="00180FE1"/>
    <w:rsid w:val="00182C11"/>
    <w:rsid w:val="00183CB6"/>
    <w:rsid w:val="00184DC9"/>
    <w:rsid w:val="001950BC"/>
    <w:rsid w:val="001A0FB3"/>
    <w:rsid w:val="001A281B"/>
    <w:rsid w:val="001A3789"/>
    <w:rsid w:val="001B080F"/>
    <w:rsid w:val="001B4EF5"/>
    <w:rsid w:val="001C00C8"/>
    <w:rsid w:val="001C0C37"/>
    <w:rsid w:val="001C3D2D"/>
    <w:rsid w:val="001E1A88"/>
    <w:rsid w:val="001E3299"/>
    <w:rsid w:val="001E4FD4"/>
    <w:rsid w:val="001E5016"/>
    <w:rsid w:val="001E7A46"/>
    <w:rsid w:val="001F2380"/>
    <w:rsid w:val="001F7CC0"/>
    <w:rsid w:val="002019DD"/>
    <w:rsid w:val="00202EAF"/>
    <w:rsid w:val="0021082F"/>
    <w:rsid w:val="00213D39"/>
    <w:rsid w:val="00214052"/>
    <w:rsid w:val="0021438F"/>
    <w:rsid w:val="002143B4"/>
    <w:rsid w:val="00216DC5"/>
    <w:rsid w:val="00217E08"/>
    <w:rsid w:val="00220477"/>
    <w:rsid w:val="002212C4"/>
    <w:rsid w:val="00221341"/>
    <w:rsid w:val="00221DDD"/>
    <w:rsid w:val="002230E5"/>
    <w:rsid w:val="0022450D"/>
    <w:rsid w:val="00227856"/>
    <w:rsid w:val="002354A8"/>
    <w:rsid w:val="0024241F"/>
    <w:rsid w:val="00243B4E"/>
    <w:rsid w:val="00243EBC"/>
    <w:rsid w:val="00244B53"/>
    <w:rsid w:val="00254E0D"/>
    <w:rsid w:val="002664D6"/>
    <w:rsid w:val="0027269D"/>
    <w:rsid w:val="00291952"/>
    <w:rsid w:val="00293C0F"/>
    <w:rsid w:val="00293D5F"/>
    <w:rsid w:val="00294D93"/>
    <w:rsid w:val="002A5D67"/>
    <w:rsid w:val="002B1127"/>
    <w:rsid w:val="002B3757"/>
    <w:rsid w:val="002B3D78"/>
    <w:rsid w:val="002C0639"/>
    <w:rsid w:val="002C2A42"/>
    <w:rsid w:val="002C31C3"/>
    <w:rsid w:val="002C5EBF"/>
    <w:rsid w:val="002D034F"/>
    <w:rsid w:val="002D03F9"/>
    <w:rsid w:val="002D3950"/>
    <w:rsid w:val="002D53F2"/>
    <w:rsid w:val="002D6C14"/>
    <w:rsid w:val="002E189D"/>
    <w:rsid w:val="002F15C2"/>
    <w:rsid w:val="002F2038"/>
    <w:rsid w:val="002F3511"/>
    <w:rsid w:val="002F3BB7"/>
    <w:rsid w:val="002F539E"/>
    <w:rsid w:val="002F550C"/>
    <w:rsid w:val="00306F89"/>
    <w:rsid w:val="00307813"/>
    <w:rsid w:val="0031089D"/>
    <w:rsid w:val="00310C9E"/>
    <w:rsid w:val="003119F2"/>
    <w:rsid w:val="003169B0"/>
    <w:rsid w:val="003171FC"/>
    <w:rsid w:val="003234D3"/>
    <w:rsid w:val="003247CF"/>
    <w:rsid w:val="00326582"/>
    <w:rsid w:val="00326F51"/>
    <w:rsid w:val="003335FF"/>
    <w:rsid w:val="0033620A"/>
    <w:rsid w:val="003435A3"/>
    <w:rsid w:val="003435EC"/>
    <w:rsid w:val="00343D7D"/>
    <w:rsid w:val="00343D8D"/>
    <w:rsid w:val="003466D0"/>
    <w:rsid w:val="00352890"/>
    <w:rsid w:val="00360FBD"/>
    <w:rsid w:val="00363FDC"/>
    <w:rsid w:val="0036413B"/>
    <w:rsid w:val="003670A2"/>
    <w:rsid w:val="00367874"/>
    <w:rsid w:val="00375F56"/>
    <w:rsid w:val="00376F02"/>
    <w:rsid w:val="003842B6"/>
    <w:rsid w:val="00385BA6"/>
    <w:rsid w:val="0039675D"/>
    <w:rsid w:val="003A34AB"/>
    <w:rsid w:val="003A34CD"/>
    <w:rsid w:val="003A4CEC"/>
    <w:rsid w:val="003A5669"/>
    <w:rsid w:val="003A5E98"/>
    <w:rsid w:val="003B2A90"/>
    <w:rsid w:val="003B379F"/>
    <w:rsid w:val="003B7420"/>
    <w:rsid w:val="003B7EA4"/>
    <w:rsid w:val="003C3AA4"/>
    <w:rsid w:val="003C69B1"/>
    <w:rsid w:val="003D030D"/>
    <w:rsid w:val="003D1BA5"/>
    <w:rsid w:val="003D21FC"/>
    <w:rsid w:val="003D3D10"/>
    <w:rsid w:val="003D6A88"/>
    <w:rsid w:val="003E6113"/>
    <w:rsid w:val="003F10C1"/>
    <w:rsid w:val="003F1868"/>
    <w:rsid w:val="003F4DE1"/>
    <w:rsid w:val="003F69F4"/>
    <w:rsid w:val="003F7828"/>
    <w:rsid w:val="003F7E5C"/>
    <w:rsid w:val="0040040A"/>
    <w:rsid w:val="00404460"/>
    <w:rsid w:val="00413D6A"/>
    <w:rsid w:val="004150F2"/>
    <w:rsid w:val="004162AC"/>
    <w:rsid w:val="00416C09"/>
    <w:rsid w:val="0042130F"/>
    <w:rsid w:val="00421D34"/>
    <w:rsid w:val="00423548"/>
    <w:rsid w:val="00423772"/>
    <w:rsid w:val="004244AF"/>
    <w:rsid w:val="0042532D"/>
    <w:rsid w:val="004324B3"/>
    <w:rsid w:val="00437226"/>
    <w:rsid w:val="00437607"/>
    <w:rsid w:val="00443A29"/>
    <w:rsid w:val="0044550B"/>
    <w:rsid w:val="00445FB2"/>
    <w:rsid w:val="004526F9"/>
    <w:rsid w:val="00454CA5"/>
    <w:rsid w:val="00457C74"/>
    <w:rsid w:val="00460210"/>
    <w:rsid w:val="0046593F"/>
    <w:rsid w:val="004735AC"/>
    <w:rsid w:val="00474FEB"/>
    <w:rsid w:val="00475192"/>
    <w:rsid w:val="00481CC0"/>
    <w:rsid w:val="004841FF"/>
    <w:rsid w:val="00486AA4"/>
    <w:rsid w:val="00493F12"/>
    <w:rsid w:val="00494A94"/>
    <w:rsid w:val="004A562A"/>
    <w:rsid w:val="004A6B44"/>
    <w:rsid w:val="004B17E3"/>
    <w:rsid w:val="004B43F1"/>
    <w:rsid w:val="004C213C"/>
    <w:rsid w:val="004C398D"/>
    <w:rsid w:val="004C4069"/>
    <w:rsid w:val="004C520E"/>
    <w:rsid w:val="004C6164"/>
    <w:rsid w:val="004D0FFB"/>
    <w:rsid w:val="004D19BB"/>
    <w:rsid w:val="004D4478"/>
    <w:rsid w:val="004D4F49"/>
    <w:rsid w:val="004D6C30"/>
    <w:rsid w:val="004D6D38"/>
    <w:rsid w:val="004D7865"/>
    <w:rsid w:val="004E01C2"/>
    <w:rsid w:val="004E2AEE"/>
    <w:rsid w:val="004E3522"/>
    <w:rsid w:val="004F0A51"/>
    <w:rsid w:val="004F4D0C"/>
    <w:rsid w:val="004F5ACE"/>
    <w:rsid w:val="004F63C7"/>
    <w:rsid w:val="004F7674"/>
    <w:rsid w:val="00502FFB"/>
    <w:rsid w:val="0050486A"/>
    <w:rsid w:val="00507852"/>
    <w:rsid w:val="0051028F"/>
    <w:rsid w:val="005156B4"/>
    <w:rsid w:val="00516746"/>
    <w:rsid w:val="00520AAD"/>
    <w:rsid w:val="005237EC"/>
    <w:rsid w:val="00525900"/>
    <w:rsid w:val="0053680E"/>
    <w:rsid w:val="005430AD"/>
    <w:rsid w:val="0054540E"/>
    <w:rsid w:val="005539AF"/>
    <w:rsid w:val="00553A21"/>
    <w:rsid w:val="005544AF"/>
    <w:rsid w:val="0055471E"/>
    <w:rsid w:val="00556B12"/>
    <w:rsid w:val="00556E5F"/>
    <w:rsid w:val="005576AC"/>
    <w:rsid w:val="00557C2B"/>
    <w:rsid w:val="00560153"/>
    <w:rsid w:val="00562201"/>
    <w:rsid w:val="00563CF6"/>
    <w:rsid w:val="00565268"/>
    <w:rsid w:val="0056605F"/>
    <w:rsid w:val="005664C8"/>
    <w:rsid w:val="00567446"/>
    <w:rsid w:val="0058677A"/>
    <w:rsid w:val="0058766D"/>
    <w:rsid w:val="00590B93"/>
    <w:rsid w:val="005912B2"/>
    <w:rsid w:val="00591A22"/>
    <w:rsid w:val="005932D0"/>
    <w:rsid w:val="00597227"/>
    <w:rsid w:val="005972EF"/>
    <w:rsid w:val="005A08A0"/>
    <w:rsid w:val="005A68FE"/>
    <w:rsid w:val="005B35FE"/>
    <w:rsid w:val="005B6E9D"/>
    <w:rsid w:val="005C091A"/>
    <w:rsid w:val="005C5A14"/>
    <w:rsid w:val="005C60DA"/>
    <w:rsid w:val="005C7CE7"/>
    <w:rsid w:val="005D1EFF"/>
    <w:rsid w:val="005D26A3"/>
    <w:rsid w:val="005D330C"/>
    <w:rsid w:val="005E2192"/>
    <w:rsid w:val="005E3934"/>
    <w:rsid w:val="005E3D5A"/>
    <w:rsid w:val="005E4C2C"/>
    <w:rsid w:val="00607E1C"/>
    <w:rsid w:val="00612660"/>
    <w:rsid w:val="00612B54"/>
    <w:rsid w:val="006130DD"/>
    <w:rsid w:val="0061728F"/>
    <w:rsid w:val="00617396"/>
    <w:rsid w:val="006232D4"/>
    <w:rsid w:val="0062488A"/>
    <w:rsid w:val="0062504B"/>
    <w:rsid w:val="006278F6"/>
    <w:rsid w:val="0062796B"/>
    <w:rsid w:val="00634B57"/>
    <w:rsid w:val="00642490"/>
    <w:rsid w:val="00642863"/>
    <w:rsid w:val="00645DBE"/>
    <w:rsid w:val="006465CB"/>
    <w:rsid w:val="006522AE"/>
    <w:rsid w:val="006555D0"/>
    <w:rsid w:val="006642DB"/>
    <w:rsid w:val="00664E14"/>
    <w:rsid w:val="00664EC1"/>
    <w:rsid w:val="006660D6"/>
    <w:rsid w:val="0066695A"/>
    <w:rsid w:val="00676AA3"/>
    <w:rsid w:val="00680EB2"/>
    <w:rsid w:val="006821E8"/>
    <w:rsid w:val="00685A38"/>
    <w:rsid w:val="00686FE1"/>
    <w:rsid w:val="00687367"/>
    <w:rsid w:val="006966A8"/>
    <w:rsid w:val="00697722"/>
    <w:rsid w:val="006A3D0D"/>
    <w:rsid w:val="006A40AB"/>
    <w:rsid w:val="006A411D"/>
    <w:rsid w:val="006A51A0"/>
    <w:rsid w:val="006B2D46"/>
    <w:rsid w:val="006B3226"/>
    <w:rsid w:val="006B45C3"/>
    <w:rsid w:val="006B7BF6"/>
    <w:rsid w:val="006C164C"/>
    <w:rsid w:val="006C43AC"/>
    <w:rsid w:val="006C47F4"/>
    <w:rsid w:val="006C5023"/>
    <w:rsid w:val="006C6B87"/>
    <w:rsid w:val="006C7968"/>
    <w:rsid w:val="006D0ACB"/>
    <w:rsid w:val="006D27AB"/>
    <w:rsid w:val="006D5F1B"/>
    <w:rsid w:val="006D6D45"/>
    <w:rsid w:val="006D7E7D"/>
    <w:rsid w:val="006E0FAE"/>
    <w:rsid w:val="006E77E8"/>
    <w:rsid w:val="006F3BC0"/>
    <w:rsid w:val="006F7D77"/>
    <w:rsid w:val="007039DD"/>
    <w:rsid w:val="0071137D"/>
    <w:rsid w:val="00714651"/>
    <w:rsid w:val="00715A9E"/>
    <w:rsid w:val="007172A2"/>
    <w:rsid w:val="00722F93"/>
    <w:rsid w:val="00723E2D"/>
    <w:rsid w:val="007271B3"/>
    <w:rsid w:val="00732E82"/>
    <w:rsid w:val="00736C2D"/>
    <w:rsid w:val="00757C58"/>
    <w:rsid w:val="00760225"/>
    <w:rsid w:val="007628C5"/>
    <w:rsid w:val="007741A0"/>
    <w:rsid w:val="00776ED5"/>
    <w:rsid w:val="00780163"/>
    <w:rsid w:val="0078276E"/>
    <w:rsid w:val="00784005"/>
    <w:rsid w:val="007842E1"/>
    <w:rsid w:val="00790A09"/>
    <w:rsid w:val="00796422"/>
    <w:rsid w:val="007A164F"/>
    <w:rsid w:val="007A5B5A"/>
    <w:rsid w:val="007A728E"/>
    <w:rsid w:val="007B086A"/>
    <w:rsid w:val="007B11E2"/>
    <w:rsid w:val="007B6D55"/>
    <w:rsid w:val="007C3438"/>
    <w:rsid w:val="007C71A0"/>
    <w:rsid w:val="007C7997"/>
    <w:rsid w:val="007C7C84"/>
    <w:rsid w:val="007D47E3"/>
    <w:rsid w:val="007D6790"/>
    <w:rsid w:val="007E2DE1"/>
    <w:rsid w:val="007E35AE"/>
    <w:rsid w:val="007E520F"/>
    <w:rsid w:val="007F5836"/>
    <w:rsid w:val="007F6B63"/>
    <w:rsid w:val="007F6C5C"/>
    <w:rsid w:val="007F7996"/>
    <w:rsid w:val="00802D7E"/>
    <w:rsid w:val="008030A9"/>
    <w:rsid w:val="00804AE7"/>
    <w:rsid w:val="0080684C"/>
    <w:rsid w:val="00813097"/>
    <w:rsid w:val="00815831"/>
    <w:rsid w:val="00815A8A"/>
    <w:rsid w:val="008164FE"/>
    <w:rsid w:val="00817294"/>
    <w:rsid w:val="00817340"/>
    <w:rsid w:val="00820E46"/>
    <w:rsid w:val="00832A8D"/>
    <w:rsid w:val="00835E93"/>
    <w:rsid w:val="00836AB4"/>
    <w:rsid w:val="00836DAA"/>
    <w:rsid w:val="0085486B"/>
    <w:rsid w:val="00860D5B"/>
    <w:rsid w:val="00863BDA"/>
    <w:rsid w:val="008701C5"/>
    <w:rsid w:val="008710A4"/>
    <w:rsid w:val="008730A3"/>
    <w:rsid w:val="008750BE"/>
    <w:rsid w:val="00881662"/>
    <w:rsid w:val="0088432C"/>
    <w:rsid w:val="0088748E"/>
    <w:rsid w:val="00890B32"/>
    <w:rsid w:val="008A1A5F"/>
    <w:rsid w:val="008A1CF3"/>
    <w:rsid w:val="008A2F5F"/>
    <w:rsid w:val="008A38F6"/>
    <w:rsid w:val="008A3E7A"/>
    <w:rsid w:val="008A76D0"/>
    <w:rsid w:val="008B26A1"/>
    <w:rsid w:val="008B27E7"/>
    <w:rsid w:val="008B70D3"/>
    <w:rsid w:val="008B7DA2"/>
    <w:rsid w:val="008C0CAD"/>
    <w:rsid w:val="008C0F05"/>
    <w:rsid w:val="008C1643"/>
    <w:rsid w:val="008C377C"/>
    <w:rsid w:val="008C3949"/>
    <w:rsid w:val="008C3A3D"/>
    <w:rsid w:val="008D1E75"/>
    <w:rsid w:val="008D4EA2"/>
    <w:rsid w:val="008D645F"/>
    <w:rsid w:val="008D7A98"/>
    <w:rsid w:val="008E3499"/>
    <w:rsid w:val="008E6CFD"/>
    <w:rsid w:val="009012FB"/>
    <w:rsid w:val="00905611"/>
    <w:rsid w:val="00905C67"/>
    <w:rsid w:val="00913059"/>
    <w:rsid w:val="00913A0B"/>
    <w:rsid w:val="00916722"/>
    <w:rsid w:val="009178A6"/>
    <w:rsid w:val="00920C79"/>
    <w:rsid w:val="00930A3C"/>
    <w:rsid w:val="0093315E"/>
    <w:rsid w:val="009335F1"/>
    <w:rsid w:val="00934F63"/>
    <w:rsid w:val="0094679F"/>
    <w:rsid w:val="0095234B"/>
    <w:rsid w:val="009600AE"/>
    <w:rsid w:val="009634E2"/>
    <w:rsid w:val="009634E7"/>
    <w:rsid w:val="00965FA8"/>
    <w:rsid w:val="00971983"/>
    <w:rsid w:val="00975064"/>
    <w:rsid w:val="009754A3"/>
    <w:rsid w:val="00977606"/>
    <w:rsid w:val="009829A9"/>
    <w:rsid w:val="0098696F"/>
    <w:rsid w:val="009910E1"/>
    <w:rsid w:val="00991DEC"/>
    <w:rsid w:val="009A15EC"/>
    <w:rsid w:val="009A1BF0"/>
    <w:rsid w:val="009A2077"/>
    <w:rsid w:val="009A33E5"/>
    <w:rsid w:val="009A37AD"/>
    <w:rsid w:val="009A494B"/>
    <w:rsid w:val="009A7302"/>
    <w:rsid w:val="009B05C4"/>
    <w:rsid w:val="009B4C0F"/>
    <w:rsid w:val="009B571F"/>
    <w:rsid w:val="009B646C"/>
    <w:rsid w:val="009C0E68"/>
    <w:rsid w:val="009C5C5D"/>
    <w:rsid w:val="009C7D86"/>
    <w:rsid w:val="009D0C10"/>
    <w:rsid w:val="009D2474"/>
    <w:rsid w:val="009D5C5D"/>
    <w:rsid w:val="009D61B8"/>
    <w:rsid w:val="009E462B"/>
    <w:rsid w:val="009F157F"/>
    <w:rsid w:val="009F5998"/>
    <w:rsid w:val="009F7512"/>
    <w:rsid w:val="00A047C0"/>
    <w:rsid w:val="00A17447"/>
    <w:rsid w:val="00A175CD"/>
    <w:rsid w:val="00A17CD7"/>
    <w:rsid w:val="00A258A7"/>
    <w:rsid w:val="00A27061"/>
    <w:rsid w:val="00A275BB"/>
    <w:rsid w:val="00A30C53"/>
    <w:rsid w:val="00A36845"/>
    <w:rsid w:val="00A36A03"/>
    <w:rsid w:val="00A376A4"/>
    <w:rsid w:val="00A40210"/>
    <w:rsid w:val="00A41DFC"/>
    <w:rsid w:val="00A43474"/>
    <w:rsid w:val="00A44131"/>
    <w:rsid w:val="00A50284"/>
    <w:rsid w:val="00A51741"/>
    <w:rsid w:val="00A527D3"/>
    <w:rsid w:val="00A60239"/>
    <w:rsid w:val="00A60B7D"/>
    <w:rsid w:val="00A60F85"/>
    <w:rsid w:val="00A62C65"/>
    <w:rsid w:val="00A63A51"/>
    <w:rsid w:val="00A6505D"/>
    <w:rsid w:val="00A66777"/>
    <w:rsid w:val="00A66B36"/>
    <w:rsid w:val="00A72980"/>
    <w:rsid w:val="00A800BA"/>
    <w:rsid w:val="00A81DDB"/>
    <w:rsid w:val="00A924BE"/>
    <w:rsid w:val="00A92BF5"/>
    <w:rsid w:val="00A93B21"/>
    <w:rsid w:val="00A96353"/>
    <w:rsid w:val="00A971C8"/>
    <w:rsid w:val="00AA2247"/>
    <w:rsid w:val="00AA7F7D"/>
    <w:rsid w:val="00AB09CC"/>
    <w:rsid w:val="00AB1F52"/>
    <w:rsid w:val="00AB3016"/>
    <w:rsid w:val="00AB302F"/>
    <w:rsid w:val="00AB3778"/>
    <w:rsid w:val="00AB471D"/>
    <w:rsid w:val="00AB73C3"/>
    <w:rsid w:val="00AC2F20"/>
    <w:rsid w:val="00AC3007"/>
    <w:rsid w:val="00AD2BBE"/>
    <w:rsid w:val="00AD2CC2"/>
    <w:rsid w:val="00AE0B5F"/>
    <w:rsid w:val="00AE3991"/>
    <w:rsid w:val="00AE4D07"/>
    <w:rsid w:val="00AE744E"/>
    <w:rsid w:val="00AF1CFE"/>
    <w:rsid w:val="00AF3922"/>
    <w:rsid w:val="00AF60A0"/>
    <w:rsid w:val="00B001F6"/>
    <w:rsid w:val="00B043F4"/>
    <w:rsid w:val="00B141E8"/>
    <w:rsid w:val="00B23107"/>
    <w:rsid w:val="00B24CDC"/>
    <w:rsid w:val="00B260CD"/>
    <w:rsid w:val="00B27921"/>
    <w:rsid w:val="00B34E36"/>
    <w:rsid w:val="00B37D31"/>
    <w:rsid w:val="00B40D07"/>
    <w:rsid w:val="00B438F0"/>
    <w:rsid w:val="00B43E83"/>
    <w:rsid w:val="00B450C2"/>
    <w:rsid w:val="00B47FD8"/>
    <w:rsid w:val="00B567BF"/>
    <w:rsid w:val="00B674BC"/>
    <w:rsid w:val="00B70189"/>
    <w:rsid w:val="00B72E83"/>
    <w:rsid w:val="00B73723"/>
    <w:rsid w:val="00B75CF0"/>
    <w:rsid w:val="00B769C2"/>
    <w:rsid w:val="00B920E8"/>
    <w:rsid w:val="00B92B6F"/>
    <w:rsid w:val="00B96E6C"/>
    <w:rsid w:val="00B97146"/>
    <w:rsid w:val="00B97CCC"/>
    <w:rsid w:val="00BA0E4E"/>
    <w:rsid w:val="00BA1810"/>
    <w:rsid w:val="00BB3B5D"/>
    <w:rsid w:val="00BC4370"/>
    <w:rsid w:val="00BD053D"/>
    <w:rsid w:val="00BD0D4B"/>
    <w:rsid w:val="00BD31AB"/>
    <w:rsid w:val="00BD62EA"/>
    <w:rsid w:val="00BE2208"/>
    <w:rsid w:val="00BE2500"/>
    <w:rsid w:val="00BE27F1"/>
    <w:rsid w:val="00BF2171"/>
    <w:rsid w:val="00BF56AD"/>
    <w:rsid w:val="00BF7271"/>
    <w:rsid w:val="00C00CC1"/>
    <w:rsid w:val="00C11A7B"/>
    <w:rsid w:val="00C14490"/>
    <w:rsid w:val="00C22DDA"/>
    <w:rsid w:val="00C23F30"/>
    <w:rsid w:val="00C27965"/>
    <w:rsid w:val="00C3416C"/>
    <w:rsid w:val="00C3595E"/>
    <w:rsid w:val="00C35E76"/>
    <w:rsid w:val="00C3719F"/>
    <w:rsid w:val="00C40F7A"/>
    <w:rsid w:val="00C517AB"/>
    <w:rsid w:val="00C55679"/>
    <w:rsid w:val="00C560FC"/>
    <w:rsid w:val="00C613EF"/>
    <w:rsid w:val="00C613F6"/>
    <w:rsid w:val="00C627B7"/>
    <w:rsid w:val="00C62A9F"/>
    <w:rsid w:val="00C67608"/>
    <w:rsid w:val="00C67C3D"/>
    <w:rsid w:val="00C76FF5"/>
    <w:rsid w:val="00C84D4C"/>
    <w:rsid w:val="00C9027A"/>
    <w:rsid w:val="00C90B51"/>
    <w:rsid w:val="00C9514E"/>
    <w:rsid w:val="00C9596D"/>
    <w:rsid w:val="00CA04C3"/>
    <w:rsid w:val="00CA7275"/>
    <w:rsid w:val="00CB1048"/>
    <w:rsid w:val="00CB5609"/>
    <w:rsid w:val="00CB6DC1"/>
    <w:rsid w:val="00CC5200"/>
    <w:rsid w:val="00CD2818"/>
    <w:rsid w:val="00CD304A"/>
    <w:rsid w:val="00CD6C69"/>
    <w:rsid w:val="00CE0960"/>
    <w:rsid w:val="00CE0DC6"/>
    <w:rsid w:val="00CE1313"/>
    <w:rsid w:val="00CE35A7"/>
    <w:rsid w:val="00CE4B5A"/>
    <w:rsid w:val="00CF3182"/>
    <w:rsid w:val="00CF7B49"/>
    <w:rsid w:val="00D01F2C"/>
    <w:rsid w:val="00D02617"/>
    <w:rsid w:val="00D05A90"/>
    <w:rsid w:val="00D05CE0"/>
    <w:rsid w:val="00D10BCF"/>
    <w:rsid w:val="00D25EDC"/>
    <w:rsid w:val="00D26BF9"/>
    <w:rsid w:val="00D34528"/>
    <w:rsid w:val="00D34FEE"/>
    <w:rsid w:val="00D418DD"/>
    <w:rsid w:val="00D42694"/>
    <w:rsid w:val="00D44E78"/>
    <w:rsid w:val="00D46FDE"/>
    <w:rsid w:val="00D53372"/>
    <w:rsid w:val="00D54988"/>
    <w:rsid w:val="00D63A0B"/>
    <w:rsid w:val="00D63C09"/>
    <w:rsid w:val="00D65227"/>
    <w:rsid w:val="00D658B8"/>
    <w:rsid w:val="00D67124"/>
    <w:rsid w:val="00D67850"/>
    <w:rsid w:val="00D727A9"/>
    <w:rsid w:val="00D739F5"/>
    <w:rsid w:val="00D75401"/>
    <w:rsid w:val="00D75450"/>
    <w:rsid w:val="00D80C4D"/>
    <w:rsid w:val="00D83B9D"/>
    <w:rsid w:val="00D840EB"/>
    <w:rsid w:val="00D848E0"/>
    <w:rsid w:val="00D86F44"/>
    <w:rsid w:val="00D920F1"/>
    <w:rsid w:val="00D93B2F"/>
    <w:rsid w:val="00DA35C7"/>
    <w:rsid w:val="00DA4953"/>
    <w:rsid w:val="00DA4F0E"/>
    <w:rsid w:val="00DA7741"/>
    <w:rsid w:val="00DB0B6A"/>
    <w:rsid w:val="00DB2FB2"/>
    <w:rsid w:val="00DB4045"/>
    <w:rsid w:val="00DB7A7D"/>
    <w:rsid w:val="00DC222E"/>
    <w:rsid w:val="00DC3E33"/>
    <w:rsid w:val="00DC6CF1"/>
    <w:rsid w:val="00DC7DCC"/>
    <w:rsid w:val="00DD0B81"/>
    <w:rsid w:val="00DD5627"/>
    <w:rsid w:val="00DD611D"/>
    <w:rsid w:val="00DE1F8C"/>
    <w:rsid w:val="00DE3469"/>
    <w:rsid w:val="00DE4835"/>
    <w:rsid w:val="00DE5091"/>
    <w:rsid w:val="00DE7569"/>
    <w:rsid w:val="00DE7A93"/>
    <w:rsid w:val="00DF5350"/>
    <w:rsid w:val="00DF55B1"/>
    <w:rsid w:val="00DF75E5"/>
    <w:rsid w:val="00E0232E"/>
    <w:rsid w:val="00E0279E"/>
    <w:rsid w:val="00E02D6C"/>
    <w:rsid w:val="00E03F63"/>
    <w:rsid w:val="00E167E1"/>
    <w:rsid w:val="00E17E00"/>
    <w:rsid w:val="00E2351F"/>
    <w:rsid w:val="00E24711"/>
    <w:rsid w:val="00E25B50"/>
    <w:rsid w:val="00E2647B"/>
    <w:rsid w:val="00E267CA"/>
    <w:rsid w:val="00E33E73"/>
    <w:rsid w:val="00E50140"/>
    <w:rsid w:val="00E50986"/>
    <w:rsid w:val="00E56BBA"/>
    <w:rsid w:val="00E60265"/>
    <w:rsid w:val="00E67C30"/>
    <w:rsid w:val="00E72FE6"/>
    <w:rsid w:val="00E7469E"/>
    <w:rsid w:val="00E83422"/>
    <w:rsid w:val="00E84536"/>
    <w:rsid w:val="00E85D90"/>
    <w:rsid w:val="00EA4578"/>
    <w:rsid w:val="00EA6F33"/>
    <w:rsid w:val="00EA72C9"/>
    <w:rsid w:val="00EA778E"/>
    <w:rsid w:val="00EB4611"/>
    <w:rsid w:val="00EB666B"/>
    <w:rsid w:val="00EB6C26"/>
    <w:rsid w:val="00EB7345"/>
    <w:rsid w:val="00EB7727"/>
    <w:rsid w:val="00EC03D3"/>
    <w:rsid w:val="00EC1740"/>
    <w:rsid w:val="00EE1556"/>
    <w:rsid w:val="00EF1FD1"/>
    <w:rsid w:val="00EF472F"/>
    <w:rsid w:val="00F049D3"/>
    <w:rsid w:val="00F075C0"/>
    <w:rsid w:val="00F22E3B"/>
    <w:rsid w:val="00F26820"/>
    <w:rsid w:val="00F30178"/>
    <w:rsid w:val="00F317B4"/>
    <w:rsid w:val="00F32ED5"/>
    <w:rsid w:val="00F33A75"/>
    <w:rsid w:val="00F36F45"/>
    <w:rsid w:val="00F375F0"/>
    <w:rsid w:val="00F37EC6"/>
    <w:rsid w:val="00F40EC1"/>
    <w:rsid w:val="00F43DE0"/>
    <w:rsid w:val="00F442A0"/>
    <w:rsid w:val="00F46DC1"/>
    <w:rsid w:val="00F510CE"/>
    <w:rsid w:val="00F54FDF"/>
    <w:rsid w:val="00F61818"/>
    <w:rsid w:val="00F622DE"/>
    <w:rsid w:val="00F65D4A"/>
    <w:rsid w:val="00F73C79"/>
    <w:rsid w:val="00F73C7F"/>
    <w:rsid w:val="00F74FCF"/>
    <w:rsid w:val="00F761F9"/>
    <w:rsid w:val="00F7761F"/>
    <w:rsid w:val="00F80233"/>
    <w:rsid w:val="00F80630"/>
    <w:rsid w:val="00F80CAB"/>
    <w:rsid w:val="00F87FBD"/>
    <w:rsid w:val="00F94401"/>
    <w:rsid w:val="00F96185"/>
    <w:rsid w:val="00FA4CA1"/>
    <w:rsid w:val="00FA5A29"/>
    <w:rsid w:val="00FB0A28"/>
    <w:rsid w:val="00FB16FE"/>
    <w:rsid w:val="00FB28BB"/>
    <w:rsid w:val="00FB5D95"/>
    <w:rsid w:val="00FB679E"/>
    <w:rsid w:val="00FC14FE"/>
    <w:rsid w:val="00FC581E"/>
    <w:rsid w:val="00FC591E"/>
    <w:rsid w:val="00FC63C4"/>
    <w:rsid w:val="00FD161A"/>
    <w:rsid w:val="00FD2422"/>
    <w:rsid w:val="00FD29F3"/>
    <w:rsid w:val="00FD4BB9"/>
    <w:rsid w:val="00FD6002"/>
    <w:rsid w:val="00FE0444"/>
    <w:rsid w:val="00FF18EA"/>
    <w:rsid w:val="00FF2BB1"/>
    <w:rsid w:val="00FF37F8"/>
    <w:rsid w:val="00FF5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4C5ED"/>
  <w15:chartTrackingRefBased/>
  <w15:docId w15:val="{41BDBD9B-AC5E-44D0-9428-3B99CD20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33"/>
    <w:pPr>
      <w:jc w:val="both"/>
    </w:pPr>
    <w:rPr>
      <w:rFonts w:ascii="Verdana" w:hAnsi="Verdana"/>
      <w:sz w:val="20"/>
    </w:rPr>
  </w:style>
  <w:style w:type="paragraph" w:styleId="Heading1">
    <w:name w:val="heading 1"/>
    <w:basedOn w:val="Normal"/>
    <w:next w:val="Normal"/>
    <w:link w:val="Heading1Char"/>
    <w:uiPriority w:val="9"/>
    <w:qFormat/>
    <w:rsid w:val="00162B2A"/>
    <w:pPr>
      <w:keepNext/>
      <w:keepLines/>
      <w:spacing w:after="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126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126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uiPriority w:val="99"/>
    <w:rsid w:val="006821E8"/>
    <w:pPr>
      <w:suppressAutoHyphens/>
      <w:autoSpaceDE w:val="0"/>
      <w:autoSpaceDN w:val="0"/>
      <w:adjustRightInd w:val="0"/>
      <w:spacing w:after="0" w:line="240" w:lineRule="atLeast"/>
      <w:textAlignment w:val="center"/>
    </w:pPr>
    <w:rPr>
      <w:rFonts w:cs="Verdana"/>
      <w:color w:val="000000"/>
      <w:szCs w:val="20"/>
    </w:rPr>
  </w:style>
  <w:style w:type="paragraph" w:styleId="Header">
    <w:name w:val="header"/>
    <w:basedOn w:val="Normal"/>
    <w:link w:val="HeaderChar"/>
    <w:unhideWhenUsed/>
    <w:rsid w:val="006821E8"/>
    <w:pPr>
      <w:tabs>
        <w:tab w:val="center" w:pos="4513"/>
        <w:tab w:val="right" w:pos="9026"/>
      </w:tabs>
      <w:spacing w:after="0" w:line="240" w:lineRule="auto"/>
    </w:pPr>
  </w:style>
  <w:style w:type="character" w:customStyle="1" w:styleId="HeaderChar">
    <w:name w:val="Header Char"/>
    <w:basedOn w:val="DefaultParagraphFont"/>
    <w:link w:val="Header"/>
    <w:rsid w:val="006821E8"/>
  </w:style>
  <w:style w:type="paragraph" w:styleId="Footer">
    <w:name w:val="footer"/>
    <w:basedOn w:val="Normal"/>
    <w:link w:val="FooterChar"/>
    <w:uiPriority w:val="99"/>
    <w:unhideWhenUsed/>
    <w:rsid w:val="00682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1E8"/>
  </w:style>
  <w:style w:type="paragraph" w:styleId="BodyText">
    <w:name w:val="Body Text"/>
    <w:basedOn w:val="Normal"/>
    <w:link w:val="BodyTextChar"/>
    <w:uiPriority w:val="1"/>
    <w:qFormat/>
    <w:rsid w:val="006821E8"/>
    <w:pPr>
      <w:widowControl w:val="0"/>
      <w:autoSpaceDE w:val="0"/>
      <w:autoSpaceDN w:val="0"/>
      <w:spacing w:after="0" w:line="240" w:lineRule="auto"/>
    </w:pPr>
    <w:rPr>
      <w:rFonts w:eastAsia="Verdana" w:cs="Verdana"/>
      <w:szCs w:val="20"/>
      <w:lang w:val="en-US"/>
    </w:rPr>
  </w:style>
  <w:style w:type="character" w:customStyle="1" w:styleId="BodyTextChar">
    <w:name w:val="Body Text Char"/>
    <w:basedOn w:val="DefaultParagraphFont"/>
    <w:link w:val="BodyText"/>
    <w:rsid w:val="006821E8"/>
    <w:rPr>
      <w:rFonts w:ascii="Verdana" w:eastAsia="Verdana" w:hAnsi="Verdana" w:cs="Verdana"/>
      <w:sz w:val="20"/>
      <w:szCs w:val="20"/>
      <w:lang w:val="en-US"/>
    </w:rPr>
  </w:style>
  <w:style w:type="character" w:customStyle="1" w:styleId="Heading1Char">
    <w:name w:val="Heading 1 Char"/>
    <w:basedOn w:val="DefaultParagraphFont"/>
    <w:link w:val="Heading1"/>
    <w:uiPriority w:val="9"/>
    <w:rsid w:val="00162B2A"/>
    <w:rPr>
      <w:rFonts w:ascii="Verdana" w:eastAsiaTheme="majorEastAsia" w:hAnsi="Verdana" w:cstheme="majorBidi"/>
      <w:b/>
      <w:sz w:val="20"/>
      <w:szCs w:val="32"/>
    </w:rPr>
  </w:style>
  <w:style w:type="paragraph" w:styleId="TOCHeading">
    <w:name w:val="TOC Heading"/>
    <w:basedOn w:val="Heading1"/>
    <w:next w:val="Normal"/>
    <w:uiPriority w:val="39"/>
    <w:unhideWhenUsed/>
    <w:qFormat/>
    <w:rsid w:val="00100C1F"/>
    <w:pPr>
      <w:outlineLvl w:val="9"/>
    </w:pPr>
    <w:rPr>
      <w:lang w:val="en-US"/>
    </w:rPr>
  </w:style>
  <w:style w:type="paragraph" w:styleId="BalloonText">
    <w:name w:val="Balloon Text"/>
    <w:basedOn w:val="Normal"/>
    <w:link w:val="BalloonTextChar"/>
    <w:uiPriority w:val="99"/>
    <w:semiHidden/>
    <w:unhideWhenUsed/>
    <w:rsid w:val="00DB0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B6A"/>
    <w:rPr>
      <w:rFonts w:ascii="Segoe UI" w:hAnsi="Segoe UI" w:cs="Segoe UI"/>
      <w:sz w:val="18"/>
      <w:szCs w:val="18"/>
    </w:rPr>
  </w:style>
  <w:style w:type="paragraph" w:styleId="ListParagraph">
    <w:name w:val="List Paragraph"/>
    <w:basedOn w:val="Normal"/>
    <w:link w:val="ListParagraphChar"/>
    <w:uiPriority w:val="34"/>
    <w:qFormat/>
    <w:rsid w:val="00930A3C"/>
    <w:pPr>
      <w:ind w:left="720"/>
      <w:contextualSpacing/>
    </w:pPr>
  </w:style>
  <w:style w:type="table" w:styleId="TableGrid">
    <w:name w:val="Table Grid"/>
    <w:basedOn w:val="TableNormal"/>
    <w:uiPriority w:val="59"/>
    <w:rsid w:val="00930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0A3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AD2B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Normal"/>
    <w:uiPriority w:val="1"/>
    <w:qFormat/>
    <w:rsid w:val="00024FF4"/>
    <w:pPr>
      <w:widowControl w:val="0"/>
      <w:autoSpaceDE w:val="0"/>
      <w:autoSpaceDN w:val="0"/>
      <w:spacing w:before="21" w:after="0" w:line="240" w:lineRule="auto"/>
      <w:ind w:left="100"/>
      <w:jc w:val="center"/>
    </w:pPr>
    <w:rPr>
      <w:rFonts w:eastAsia="Verdana" w:cs="Verdana"/>
      <w:lang w:val="en-US"/>
    </w:rPr>
  </w:style>
  <w:style w:type="character" w:customStyle="1" w:styleId="Heading2Char">
    <w:name w:val="Heading 2 Char"/>
    <w:basedOn w:val="DefaultParagraphFont"/>
    <w:link w:val="Heading2"/>
    <w:uiPriority w:val="9"/>
    <w:rsid w:val="006126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1266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12660"/>
    <w:rPr>
      <w:b/>
      <w:bCs/>
    </w:rPr>
  </w:style>
  <w:style w:type="paragraph" w:customStyle="1" w:styleId="BasicParagraph">
    <w:name w:val="[Basic Paragraph]"/>
    <w:basedOn w:val="Normal"/>
    <w:uiPriority w:val="99"/>
    <w:rsid w:val="00AE3991"/>
    <w:pPr>
      <w:autoSpaceDE w:val="0"/>
      <w:autoSpaceDN w:val="0"/>
      <w:adjustRightInd w:val="0"/>
      <w:spacing w:after="0" w:line="220" w:lineRule="atLeast"/>
      <w:textAlignment w:val="center"/>
    </w:pPr>
    <w:rPr>
      <w:rFonts w:cs="Verdana"/>
      <w:color w:val="000000"/>
      <w:spacing w:val="-2"/>
      <w:position w:val="4"/>
      <w:szCs w:val="20"/>
    </w:rPr>
  </w:style>
  <w:style w:type="paragraph" w:styleId="TOC1">
    <w:name w:val="toc 1"/>
    <w:basedOn w:val="Normal"/>
    <w:next w:val="Normal"/>
    <w:autoRedefine/>
    <w:uiPriority w:val="39"/>
    <w:unhideWhenUsed/>
    <w:rsid w:val="00162B2A"/>
    <w:pPr>
      <w:spacing w:after="100"/>
    </w:pPr>
    <w:rPr>
      <w:b/>
    </w:rPr>
  </w:style>
  <w:style w:type="paragraph" w:styleId="TOC2">
    <w:name w:val="toc 2"/>
    <w:basedOn w:val="Normal"/>
    <w:next w:val="Normal"/>
    <w:autoRedefine/>
    <w:uiPriority w:val="39"/>
    <w:unhideWhenUsed/>
    <w:rsid w:val="00732E82"/>
    <w:pPr>
      <w:spacing w:after="100"/>
      <w:ind w:left="220"/>
    </w:pPr>
  </w:style>
  <w:style w:type="paragraph" w:styleId="TOC3">
    <w:name w:val="toc 3"/>
    <w:basedOn w:val="Normal"/>
    <w:next w:val="Normal"/>
    <w:autoRedefine/>
    <w:uiPriority w:val="39"/>
    <w:unhideWhenUsed/>
    <w:rsid w:val="00732E82"/>
    <w:pPr>
      <w:spacing w:after="100"/>
      <w:ind w:left="440"/>
    </w:pPr>
  </w:style>
  <w:style w:type="paragraph" w:styleId="TOC4">
    <w:name w:val="toc 4"/>
    <w:basedOn w:val="Normal"/>
    <w:next w:val="Normal"/>
    <w:autoRedefine/>
    <w:uiPriority w:val="39"/>
    <w:unhideWhenUsed/>
    <w:rsid w:val="00732E82"/>
    <w:pPr>
      <w:spacing w:after="100"/>
      <w:ind w:left="660"/>
    </w:pPr>
    <w:rPr>
      <w:rFonts w:eastAsiaTheme="minorEastAsia"/>
      <w:lang w:eastAsia="en-GB"/>
    </w:rPr>
  </w:style>
  <w:style w:type="paragraph" w:styleId="TOC5">
    <w:name w:val="toc 5"/>
    <w:basedOn w:val="Normal"/>
    <w:next w:val="Normal"/>
    <w:autoRedefine/>
    <w:uiPriority w:val="39"/>
    <w:unhideWhenUsed/>
    <w:rsid w:val="00732E82"/>
    <w:pPr>
      <w:spacing w:after="100"/>
      <w:ind w:left="880"/>
    </w:pPr>
    <w:rPr>
      <w:rFonts w:eastAsiaTheme="minorEastAsia"/>
      <w:lang w:eastAsia="en-GB"/>
    </w:rPr>
  </w:style>
  <w:style w:type="paragraph" w:styleId="TOC6">
    <w:name w:val="toc 6"/>
    <w:basedOn w:val="Normal"/>
    <w:next w:val="Normal"/>
    <w:autoRedefine/>
    <w:uiPriority w:val="39"/>
    <w:unhideWhenUsed/>
    <w:rsid w:val="00732E82"/>
    <w:pPr>
      <w:spacing w:after="100"/>
      <w:ind w:left="1100"/>
    </w:pPr>
    <w:rPr>
      <w:rFonts w:eastAsiaTheme="minorEastAsia"/>
      <w:lang w:eastAsia="en-GB"/>
    </w:rPr>
  </w:style>
  <w:style w:type="paragraph" w:styleId="TOC7">
    <w:name w:val="toc 7"/>
    <w:basedOn w:val="Normal"/>
    <w:next w:val="Normal"/>
    <w:autoRedefine/>
    <w:uiPriority w:val="39"/>
    <w:unhideWhenUsed/>
    <w:rsid w:val="00732E82"/>
    <w:pPr>
      <w:spacing w:after="100"/>
      <w:ind w:left="1320"/>
    </w:pPr>
    <w:rPr>
      <w:rFonts w:eastAsiaTheme="minorEastAsia"/>
      <w:lang w:eastAsia="en-GB"/>
    </w:rPr>
  </w:style>
  <w:style w:type="paragraph" w:styleId="TOC8">
    <w:name w:val="toc 8"/>
    <w:basedOn w:val="Normal"/>
    <w:next w:val="Normal"/>
    <w:autoRedefine/>
    <w:uiPriority w:val="39"/>
    <w:unhideWhenUsed/>
    <w:rsid w:val="00732E82"/>
    <w:pPr>
      <w:spacing w:after="100"/>
      <w:ind w:left="1540"/>
    </w:pPr>
    <w:rPr>
      <w:rFonts w:eastAsiaTheme="minorEastAsia"/>
      <w:lang w:eastAsia="en-GB"/>
    </w:rPr>
  </w:style>
  <w:style w:type="paragraph" w:styleId="TOC9">
    <w:name w:val="toc 9"/>
    <w:basedOn w:val="Normal"/>
    <w:next w:val="Normal"/>
    <w:autoRedefine/>
    <w:uiPriority w:val="39"/>
    <w:unhideWhenUsed/>
    <w:rsid w:val="00732E82"/>
    <w:pPr>
      <w:spacing w:after="100"/>
      <w:ind w:left="1760"/>
    </w:pPr>
    <w:rPr>
      <w:rFonts w:eastAsiaTheme="minorEastAsia"/>
      <w:lang w:eastAsia="en-GB"/>
    </w:rPr>
  </w:style>
  <w:style w:type="character" w:styleId="Hyperlink">
    <w:name w:val="Hyperlink"/>
    <w:basedOn w:val="DefaultParagraphFont"/>
    <w:uiPriority w:val="99"/>
    <w:unhideWhenUsed/>
    <w:rsid w:val="00732E82"/>
    <w:rPr>
      <w:color w:val="0563C1" w:themeColor="hyperlink"/>
      <w:u w:val="single"/>
    </w:rPr>
  </w:style>
  <w:style w:type="character" w:styleId="UnresolvedMention">
    <w:name w:val="Unresolved Mention"/>
    <w:basedOn w:val="DefaultParagraphFont"/>
    <w:uiPriority w:val="99"/>
    <w:semiHidden/>
    <w:unhideWhenUsed/>
    <w:rsid w:val="00732E82"/>
    <w:rPr>
      <w:color w:val="605E5C"/>
      <w:shd w:val="clear" w:color="auto" w:fill="E1DFDD"/>
    </w:rPr>
  </w:style>
  <w:style w:type="paragraph" w:customStyle="1" w:styleId="normal2">
    <w:name w:val="normal2"/>
    <w:basedOn w:val="Normal"/>
    <w:link w:val="normal2Char"/>
    <w:qFormat/>
    <w:rsid w:val="00E167E1"/>
    <w:pPr>
      <w:spacing w:after="0" w:line="240" w:lineRule="auto"/>
    </w:pPr>
    <w:rPr>
      <w:rFonts w:eastAsia="Times New Roman" w:cs="Times New Roman"/>
      <w:szCs w:val="20"/>
      <w:lang w:val="en-AU" w:eastAsia="en-GB"/>
    </w:rPr>
  </w:style>
  <w:style w:type="character" w:customStyle="1" w:styleId="normal2Char">
    <w:name w:val="normal2 Char"/>
    <w:basedOn w:val="DefaultParagraphFont"/>
    <w:link w:val="normal2"/>
    <w:rsid w:val="00E167E1"/>
    <w:rPr>
      <w:rFonts w:ascii="Verdana" w:eastAsia="Times New Roman" w:hAnsi="Verdana" w:cs="Times New Roman"/>
      <w:sz w:val="20"/>
      <w:szCs w:val="20"/>
      <w:lang w:val="en-AU" w:eastAsia="en-GB"/>
    </w:rPr>
  </w:style>
  <w:style w:type="paragraph" w:styleId="BodyTextIndent">
    <w:name w:val="Body Text Indent"/>
    <w:basedOn w:val="Normal"/>
    <w:link w:val="BodyTextIndentChar"/>
    <w:uiPriority w:val="99"/>
    <w:unhideWhenUsed/>
    <w:rsid w:val="006C6B87"/>
    <w:pPr>
      <w:spacing w:after="120"/>
      <w:ind w:left="283"/>
    </w:pPr>
  </w:style>
  <w:style w:type="character" w:customStyle="1" w:styleId="BodyTextIndentChar">
    <w:name w:val="Body Text Indent Char"/>
    <w:basedOn w:val="DefaultParagraphFont"/>
    <w:link w:val="BodyTextIndent"/>
    <w:uiPriority w:val="99"/>
    <w:rsid w:val="006C6B87"/>
  </w:style>
  <w:style w:type="paragraph" w:styleId="BodyTextIndent2">
    <w:name w:val="Body Text Indent 2"/>
    <w:basedOn w:val="Normal"/>
    <w:link w:val="BodyTextIndent2Char"/>
    <w:uiPriority w:val="99"/>
    <w:semiHidden/>
    <w:unhideWhenUsed/>
    <w:rsid w:val="006C6B87"/>
    <w:pPr>
      <w:spacing w:after="120" w:line="480" w:lineRule="auto"/>
      <w:ind w:left="283"/>
    </w:pPr>
  </w:style>
  <w:style w:type="character" w:customStyle="1" w:styleId="BodyTextIndent2Char">
    <w:name w:val="Body Text Indent 2 Char"/>
    <w:basedOn w:val="DefaultParagraphFont"/>
    <w:link w:val="BodyTextIndent2"/>
    <w:uiPriority w:val="99"/>
    <w:semiHidden/>
    <w:rsid w:val="006C6B87"/>
  </w:style>
  <w:style w:type="paragraph" w:customStyle="1" w:styleId="HEADING">
    <w:name w:val="HEADING"/>
    <w:basedOn w:val="ListParagraph"/>
    <w:link w:val="HEADINGChar"/>
    <w:qFormat/>
    <w:rsid w:val="00DD0B81"/>
    <w:pPr>
      <w:numPr>
        <w:numId w:val="1"/>
      </w:numPr>
      <w:spacing w:before="120" w:after="120"/>
      <w:outlineLvl w:val="0"/>
    </w:pPr>
    <w:rPr>
      <w:rFonts w:eastAsia="Calibri" w:cs="Times New Roman"/>
      <w:b/>
    </w:rPr>
  </w:style>
  <w:style w:type="character" w:customStyle="1" w:styleId="HEADINGChar">
    <w:name w:val="HEADING Char"/>
    <w:link w:val="HEADING"/>
    <w:rsid w:val="00DD0B81"/>
    <w:rPr>
      <w:rFonts w:ascii="Verdana" w:eastAsia="Calibri" w:hAnsi="Verdana" w:cs="Times New Roman"/>
      <w:b/>
      <w:sz w:val="20"/>
    </w:rPr>
  </w:style>
  <w:style w:type="character" w:customStyle="1" w:styleId="ListParagraphChar">
    <w:name w:val="List Paragraph Char"/>
    <w:link w:val="ListParagraph"/>
    <w:uiPriority w:val="34"/>
    <w:rsid w:val="007E2DE1"/>
    <w:rPr>
      <w:rFonts w:ascii="Verdana" w:hAnsi="Verdana"/>
      <w:sz w:val="20"/>
    </w:rPr>
  </w:style>
  <w:style w:type="table" w:customStyle="1" w:styleId="TableGrid0">
    <w:name w:val="TableGrid"/>
    <w:rsid w:val="00481CC0"/>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normaltextrun">
    <w:name w:val="normaltextrun"/>
    <w:basedOn w:val="DefaultParagraphFont"/>
    <w:rsid w:val="00D02617"/>
  </w:style>
  <w:style w:type="paragraph" w:customStyle="1" w:styleId="paragraph">
    <w:name w:val="paragraph"/>
    <w:basedOn w:val="Normal"/>
    <w:rsid w:val="00D42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42694"/>
  </w:style>
  <w:style w:type="character" w:styleId="Emphasis">
    <w:name w:val="Emphasis"/>
    <w:basedOn w:val="DefaultParagraphFont"/>
    <w:uiPriority w:val="20"/>
    <w:qFormat/>
    <w:rsid w:val="00310C9E"/>
    <w:rPr>
      <w:i/>
      <w:iCs/>
    </w:rPr>
  </w:style>
  <w:style w:type="paragraph" w:styleId="NormalWeb">
    <w:name w:val="Normal (Web)"/>
    <w:basedOn w:val="Normal"/>
    <w:uiPriority w:val="99"/>
    <w:semiHidden/>
    <w:unhideWhenUsed/>
    <w:rsid w:val="00DD0B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6695A"/>
    <w:rPr>
      <w:color w:val="954F72" w:themeColor="followedHyperlink"/>
      <w:u w:val="single"/>
    </w:rPr>
  </w:style>
  <w:style w:type="paragraph" w:styleId="Revision">
    <w:name w:val="Revision"/>
    <w:hidden/>
    <w:uiPriority w:val="99"/>
    <w:semiHidden/>
    <w:rsid w:val="00F075C0"/>
    <w:pPr>
      <w:spacing w:after="0" w:line="240" w:lineRule="auto"/>
    </w:pPr>
    <w:rPr>
      <w:rFonts w:ascii="Verdana" w:hAnsi="Verdana"/>
      <w:sz w:val="20"/>
    </w:rPr>
  </w:style>
  <w:style w:type="character" w:customStyle="1" w:styleId="bzpyqfadein">
    <w:name w:val="bz_pyq_fadein"/>
    <w:basedOn w:val="DefaultParagraphFont"/>
    <w:rsid w:val="005E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468">
      <w:bodyDiv w:val="1"/>
      <w:marLeft w:val="0"/>
      <w:marRight w:val="0"/>
      <w:marTop w:val="0"/>
      <w:marBottom w:val="0"/>
      <w:divBdr>
        <w:top w:val="none" w:sz="0" w:space="0" w:color="auto"/>
        <w:left w:val="none" w:sz="0" w:space="0" w:color="auto"/>
        <w:bottom w:val="none" w:sz="0" w:space="0" w:color="auto"/>
        <w:right w:val="none" w:sz="0" w:space="0" w:color="auto"/>
      </w:divBdr>
      <w:divsChild>
        <w:div w:id="477891185">
          <w:marLeft w:val="0"/>
          <w:marRight w:val="0"/>
          <w:marTop w:val="0"/>
          <w:marBottom w:val="0"/>
          <w:divBdr>
            <w:top w:val="none" w:sz="0" w:space="0" w:color="auto"/>
            <w:left w:val="none" w:sz="0" w:space="0" w:color="auto"/>
            <w:bottom w:val="none" w:sz="0" w:space="0" w:color="auto"/>
            <w:right w:val="none" w:sz="0" w:space="0" w:color="auto"/>
          </w:divBdr>
          <w:divsChild>
            <w:div w:id="2099448128">
              <w:marLeft w:val="0"/>
              <w:marRight w:val="0"/>
              <w:marTop w:val="0"/>
              <w:marBottom w:val="0"/>
              <w:divBdr>
                <w:top w:val="none" w:sz="0" w:space="0" w:color="auto"/>
                <w:left w:val="none" w:sz="0" w:space="0" w:color="auto"/>
                <w:bottom w:val="none" w:sz="0" w:space="0" w:color="auto"/>
                <w:right w:val="none" w:sz="0" w:space="0" w:color="auto"/>
              </w:divBdr>
            </w:div>
            <w:div w:id="1065834772">
              <w:marLeft w:val="0"/>
              <w:marRight w:val="0"/>
              <w:marTop w:val="0"/>
              <w:marBottom w:val="0"/>
              <w:divBdr>
                <w:top w:val="none" w:sz="0" w:space="0" w:color="auto"/>
                <w:left w:val="none" w:sz="0" w:space="0" w:color="auto"/>
                <w:bottom w:val="none" w:sz="0" w:space="0" w:color="auto"/>
                <w:right w:val="none" w:sz="0" w:space="0" w:color="auto"/>
              </w:divBdr>
            </w:div>
            <w:div w:id="378018327">
              <w:marLeft w:val="0"/>
              <w:marRight w:val="0"/>
              <w:marTop w:val="0"/>
              <w:marBottom w:val="0"/>
              <w:divBdr>
                <w:top w:val="none" w:sz="0" w:space="0" w:color="auto"/>
                <w:left w:val="none" w:sz="0" w:space="0" w:color="auto"/>
                <w:bottom w:val="none" w:sz="0" w:space="0" w:color="auto"/>
                <w:right w:val="none" w:sz="0" w:space="0" w:color="auto"/>
              </w:divBdr>
            </w:div>
            <w:div w:id="808325515">
              <w:marLeft w:val="0"/>
              <w:marRight w:val="0"/>
              <w:marTop w:val="0"/>
              <w:marBottom w:val="0"/>
              <w:divBdr>
                <w:top w:val="none" w:sz="0" w:space="0" w:color="auto"/>
                <w:left w:val="none" w:sz="0" w:space="0" w:color="auto"/>
                <w:bottom w:val="none" w:sz="0" w:space="0" w:color="auto"/>
                <w:right w:val="none" w:sz="0" w:space="0" w:color="auto"/>
              </w:divBdr>
            </w:div>
          </w:divsChild>
        </w:div>
        <w:div w:id="214242485">
          <w:marLeft w:val="0"/>
          <w:marRight w:val="0"/>
          <w:marTop w:val="0"/>
          <w:marBottom w:val="0"/>
          <w:divBdr>
            <w:top w:val="none" w:sz="0" w:space="0" w:color="auto"/>
            <w:left w:val="none" w:sz="0" w:space="0" w:color="auto"/>
            <w:bottom w:val="none" w:sz="0" w:space="0" w:color="auto"/>
            <w:right w:val="none" w:sz="0" w:space="0" w:color="auto"/>
          </w:divBdr>
          <w:divsChild>
            <w:div w:id="661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4404">
      <w:bodyDiv w:val="1"/>
      <w:marLeft w:val="0"/>
      <w:marRight w:val="0"/>
      <w:marTop w:val="0"/>
      <w:marBottom w:val="0"/>
      <w:divBdr>
        <w:top w:val="none" w:sz="0" w:space="0" w:color="auto"/>
        <w:left w:val="none" w:sz="0" w:space="0" w:color="auto"/>
        <w:bottom w:val="none" w:sz="0" w:space="0" w:color="auto"/>
        <w:right w:val="none" w:sz="0" w:space="0" w:color="auto"/>
      </w:divBdr>
      <w:divsChild>
        <w:div w:id="890649122">
          <w:marLeft w:val="0"/>
          <w:marRight w:val="0"/>
          <w:marTop w:val="0"/>
          <w:marBottom w:val="0"/>
          <w:divBdr>
            <w:top w:val="none" w:sz="0" w:space="0" w:color="auto"/>
            <w:left w:val="none" w:sz="0" w:space="0" w:color="auto"/>
            <w:bottom w:val="none" w:sz="0" w:space="0" w:color="auto"/>
            <w:right w:val="none" w:sz="0" w:space="0" w:color="auto"/>
          </w:divBdr>
        </w:div>
        <w:div w:id="1048919527">
          <w:marLeft w:val="0"/>
          <w:marRight w:val="0"/>
          <w:marTop w:val="0"/>
          <w:marBottom w:val="0"/>
          <w:divBdr>
            <w:top w:val="none" w:sz="0" w:space="0" w:color="auto"/>
            <w:left w:val="none" w:sz="0" w:space="0" w:color="auto"/>
            <w:bottom w:val="none" w:sz="0" w:space="0" w:color="auto"/>
            <w:right w:val="none" w:sz="0" w:space="0" w:color="auto"/>
          </w:divBdr>
        </w:div>
        <w:div w:id="1333215269">
          <w:marLeft w:val="0"/>
          <w:marRight w:val="0"/>
          <w:marTop w:val="0"/>
          <w:marBottom w:val="0"/>
          <w:divBdr>
            <w:top w:val="none" w:sz="0" w:space="0" w:color="auto"/>
            <w:left w:val="none" w:sz="0" w:space="0" w:color="auto"/>
            <w:bottom w:val="none" w:sz="0" w:space="0" w:color="auto"/>
            <w:right w:val="none" w:sz="0" w:space="0" w:color="auto"/>
          </w:divBdr>
          <w:divsChild>
            <w:div w:id="1689912206">
              <w:marLeft w:val="0"/>
              <w:marRight w:val="0"/>
              <w:marTop w:val="0"/>
              <w:marBottom w:val="0"/>
              <w:divBdr>
                <w:top w:val="none" w:sz="0" w:space="0" w:color="auto"/>
                <w:left w:val="none" w:sz="0" w:space="0" w:color="auto"/>
                <w:bottom w:val="none" w:sz="0" w:space="0" w:color="auto"/>
                <w:right w:val="none" w:sz="0" w:space="0" w:color="auto"/>
              </w:divBdr>
            </w:div>
            <w:div w:id="2060156478">
              <w:marLeft w:val="0"/>
              <w:marRight w:val="0"/>
              <w:marTop w:val="0"/>
              <w:marBottom w:val="0"/>
              <w:divBdr>
                <w:top w:val="none" w:sz="0" w:space="0" w:color="auto"/>
                <w:left w:val="none" w:sz="0" w:space="0" w:color="auto"/>
                <w:bottom w:val="none" w:sz="0" w:space="0" w:color="auto"/>
                <w:right w:val="none" w:sz="0" w:space="0" w:color="auto"/>
              </w:divBdr>
            </w:div>
            <w:div w:id="495001936">
              <w:marLeft w:val="0"/>
              <w:marRight w:val="0"/>
              <w:marTop w:val="0"/>
              <w:marBottom w:val="0"/>
              <w:divBdr>
                <w:top w:val="none" w:sz="0" w:space="0" w:color="auto"/>
                <w:left w:val="none" w:sz="0" w:space="0" w:color="auto"/>
                <w:bottom w:val="none" w:sz="0" w:space="0" w:color="auto"/>
                <w:right w:val="none" w:sz="0" w:space="0" w:color="auto"/>
              </w:divBdr>
            </w:div>
            <w:div w:id="85157173">
              <w:marLeft w:val="0"/>
              <w:marRight w:val="0"/>
              <w:marTop w:val="0"/>
              <w:marBottom w:val="0"/>
              <w:divBdr>
                <w:top w:val="none" w:sz="0" w:space="0" w:color="auto"/>
                <w:left w:val="none" w:sz="0" w:space="0" w:color="auto"/>
                <w:bottom w:val="none" w:sz="0" w:space="0" w:color="auto"/>
                <w:right w:val="none" w:sz="0" w:space="0" w:color="auto"/>
              </w:divBdr>
            </w:div>
          </w:divsChild>
        </w:div>
        <w:div w:id="207376791">
          <w:marLeft w:val="0"/>
          <w:marRight w:val="0"/>
          <w:marTop w:val="0"/>
          <w:marBottom w:val="0"/>
          <w:divBdr>
            <w:top w:val="none" w:sz="0" w:space="0" w:color="auto"/>
            <w:left w:val="none" w:sz="0" w:space="0" w:color="auto"/>
            <w:bottom w:val="none" w:sz="0" w:space="0" w:color="auto"/>
            <w:right w:val="none" w:sz="0" w:space="0" w:color="auto"/>
          </w:divBdr>
          <w:divsChild>
            <w:div w:id="1279726353">
              <w:marLeft w:val="-75"/>
              <w:marRight w:val="0"/>
              <w:marTop w:val="30"/>
              <w:marBottom w:val="30"/>
              <w:divBdr>
                <w:top w:val="none" w:sz="0" w:space="0" w:color="auto"/>
                <w:left w:val="none" w:sz="0" w:space="0" w:color="auto"/>
                <w:bottom w:val="none" w:sz="0" w:space="0" w:color="auto"/>
                <w:right w:val="none" w:sz="0" w:space="0" w:color="auto"/>
              </w:divBdr>
              <w:divsChild>
                <w:div w:id="751240042">
                  <w:marLeft w:val="0"/>
                  <w:marRight w:val="0"/>
                  <w:marTop w:val="0"/>
                  <w:marBottom w:val="0"/>
                  <w:divBdr>
                    <w:top w:val="none" w:sz="0" w:space="0" w:color="auto"/>
                    <w:left w:val="none" w:sz="0" w:space="0" w:color="auto"/>
                    <w:bottom w:val="none" w:sz="0" w:space="0" w:color="auto"/>
                    <w:right w:val="none" w:sz="0" w:space="0" w:color="auto"/>
                  </w:divBdr>
                  <w:divsChild>
                    <w:div w:id="1904245876">
                      <w:marLeft w:val="0"/>
                      <w:marRight w:val="0"/>
                      <w:marTop w:val="0"/>
                      <w:marBottom w:val="0"/>
                      <w:divBdr>
                        <w:top w:val="none" w:sz="0" w:space="0" w:color="auto"/>
                        <w:left w:val="none" w:sz="0" w:space="0" w:color="auto"/>
                        <w:bottom w:val="none" w:sz="0" w:space="0" w:color="auto"/>
                        <w:right w:val="none" w:sz="0" w:space="0" w:color="auto"/>
                      </w:divBdr>
                    </w:div>
                  </w:divsChild>
                </w:div>
                <w:div w:id="1463618234">
                  <w:marLeft w:val="0"/>
                  <w:marRight w:val="0"/>
                  <w:marTop w:val="0"/>
                  <w:marBottom w:val="0"/>
                  <w:divBdr>
                    <w:top w:val="none" w:sz="0" w:space="0" w:color="auto"/>
                    <w:left w:val="none" w:sz="0" w:space="0" w:color="auto"/>
                    <w:bottom w:val="none" w:sz="0" w:space="0" w:color="auto"/>
                    <w:right w:val="none" w:sz="0" w:space="0" w:color="auto"/>
                  </w:divBdr>
                  <w:divsChild>
                    <w:div w:id="1927886347">
                      <w:marLeft w:val="0"/>
                      <w:marRight w:val="0"/>
                      <w:marTop w:val="0"/>
                      <w:marBottom w:val="0"/>
                      <w:divBdr>
                        <w:top w:val="none" w:sz="0" w:space="0" w:color="auto"/>
                        <w:left w:val="none" w:sz="0" w:space="0" w:color="auto"/>
                        <w:bottom w:val="none" w:sz="0" w:space="0" w:color="auto"/>
                        <w:right w:val="none" w:sz="0" w:space="0" w:color="auto"/>
                      </w:divBdr>
                    </w:div>
                  </w:divsChild>
                </w:div>
                <w:div w:id="1461803304">
                  <w:marLeft w:val="0"/>
                  <w:marRight w:val="0"/>
                  <w:marTop w:val="0"/>
                  <w:marBottom w:val="0"/>
                  <w:divBdr>
                    <w:top w:val="none" w:sz="0" w:space="0" w:color="auto"/>
                    <w:left w:val="none" w:sz="0" w:space="0" w:color="auto"/>
                    <w:bottom w:val="none" w:sz="0" w:space="0" w:color="auto"/>
                    <w:right w:val="none" w:sz="0" w:space="0" w:color="auto"/>
                  </w:divBdr>
                  <w:divsChild>
                    <w:div w:id="444618553">
                      <w:marLeft w:val="0"/>
                      <w:marRight w:val="0"/>
                      <w:marTop w:val="0"/>
                      <w:marBottom w:val="0"/>
                      <w:divBdr>
                        <w:top w:val="none" w:sz="0" w:space="0" w:color="auto"/>
                        <w:left w:val="none" w:sz="0" w:space="0" w:color="auto"/>
                        <w:bottom w:val="none" w:sz="0" w:space="0" w:color="auto"/>
                        <w:right w:val="none" w:sz="0" w:space="0" w:color="auto"/>
                      </w:divBdr>
                    </w:div>
                  </w:divsChild>
                </w:div>
                <w:div w:id="535697847">
                  <w:marLeft w:val="0"/>
                  <w:marRight w:val="0"/>
                  <w:marTop w:val="0"/>
                  <w:marBottom w:val="0"/>
                  <w:divBdr>
                    <w:top w:val="none" w:sz="0" w:space="0" w:color="auto"/>
                    <w:left w:val="none" w:sz="0" w:space="0" w:color="auto"/>
                    <w:bottom w:val="none" w:sz="0" w:space="0" w:color="auto"/>
                    <w:right w:val="none" w:sz="0" w:space="0" w:color="auto"/>
                  </w:divBdr>
                  <w:divsChild>
                    <w:div w:id="2098362030">
                      <w:marLeft w:val="0"/>
                      <w:marRight w:val="0"/>
                      <w:marTop w:val="0"/>
                      <w:marBottom w:val="0"/>
                      <w:divBdr>
                        <w:top w:val="none" w:sz="0" w:space="0" w:color="auto"/>
                        <w:left w:val="none" w:sz="0" w:space="0" w:color="auto"/>
                        <w:bottom w:val="none" w:sz="0" w:space="0" w:color="auto"/>
                        <w:right w:val="none" w:sz="0" w:space="0" w:color="auto"/>
                      </w:divBdr>
                    </w:div>
                  </w:divsChild>
                </w:div>
                <w:div w:id="256135361">
                  <w:marLeft w:val="0"/>
                  <w:marRight w:val="0"/>
                  <w:marTop w:val="0"/>
                  <w:marBottom w:val="0"/>
                  <w:divBdr>
                    <w:top w:val="none" w:sz="0" w:space="0" w:color="auto"/>
                    <w:left w:val="none" w:sz="0" w:space="0" w:color="auto"/>
                    <w:bottom w:val="none" w:sz="0" w:space="0" w:color="auto"/>
                    <w:right w:val="none" w:sz="0" w:space="0" w:color="auto"/>
                  </w:divBdr>
                  <w:divsChild>
                    <w:div w:id="126513631">
                      <w:marLeft w:val="0"/>
                      <w:marRight w:val="0"/>
                      <w:marTop w:val="0"/>
                      <w:marBottom w:val="0"/>
                      <w:divBdr>
                        <w:top w:val="none" w:sz="0" w:space="0" w:color="auto"/>
                        <w:left w:val="none" w:sz="0" w:space="0" w:color="auto"/>
                        <w:bottom w:val="none" w:sz="0" w:space="0" w:color="auto"/>
                        <w:right w:val="none" w:sz="0" w:space="0" w:color="auto"/>
                      </w:divBdr>
                    </w:div>
                  </w:divsChild>
                </w:div>
                <w:div w:id="1113404001">
                  <w:marLeft w:val="0"/>
                  <w:marRight w:val="0"/>
                  <w:marTop w:val="0"/>
                  <w:marBottom w:val="0"/>
                  <w:divBdr>
                    <w:top w:val="none" w:sz="0" w:space="0" w:color="auto"/>
                    <w:left w:val="none" w:sz="0" w:space="0" w:color="auto"/>
                    <w:bottom w:val="none" w:sz="0" w:space="0" w:color="auto"/>
                    <w:right w:val="none" w:sz="0" w:space="0" w:color="auto"/>
                  </w:divBdr>
                  <w:divsChild>
                    <w:div w:id="610937277">
                      <w:marLeft w:val="0"/>
                      <w:marRight w:val="0"/>
                      <w:marTop w:val="0"/>
                      <w:marBottom w:val="0"/>
                      <w:divBdr>
                        <w:top w:val="none" w:sz="0" w:space="0" w:color="auto"/>
                        <w:left w:val="none" w:sz="0" w:space="0" w:color="auto"/>
                        <w:bottom w:val="none" w:sz="0" w:space="0" w:color="auto"/>
                        <w:right w:val="none" w:sz="0" w:space="0" w:color="auto"/>
                      </w:divBdr>
                    </w:div>
                  </w:divsChild>
                </w:div>
                <w:div w:id="1951157617">
                  <w:marLeft w:val="0"/>
                  <w:marRight w:val="0"/>
                  <w:marTop w:val="0"/>
                  <w:marBottom w:val="0"/>
                  <w:divBdr>
                    <w:top w:val="none" w:sz="0" w:space="0" w:color="auto"/>
                    <w:left w:val="none" w:sz="0" w:space="0" w:color="auto"/>
                    <w:bottom w:val="none" w:sz="0" w:space="0" w:color="auto"/>
                    <w:right w:val="none" w:sz="0" w:space="0" w:color="auto"/>
                  </w:divBdr>
                  <w:divsChild>
                    <w:div w:id="1460955300">
                      <w:marLeft w:val="0"/>
                      <w:marRight w:val="0"/>
                      <w:marTop w:val="0"/>
                      <w:marBottom w:val="0"/>
                      <w:divBdr>
                        <w:top w:val="none" w:sz="0" w:space="0" w:color="auto"/>
                        <w:left w:val="none" w:sz="0" w:space="0" w:color="auto"/>
                        <w:bottom w:val="none" w:sz="0" w:space="0" w:color="auto"/>
                        <w:right w:val="none" w:sz="0" w:space="0" w:color="auto"/>
                      </w:divBdr>
                    </w:div>
                  </w:divsChild>
                </w:div>
                <w:div w:id="465126560">
                  <w:marLeft w:val="0"/>
                  <w:marRight w:val="0"/>
                  <w:marTop w:val="0"/>
                  <w:marBottom w:val="0"/>
                  <w:divBdr>
                    <w:top w:val="none" w:sz="0" w:space="0" w:color="auto"/>
                    <w:left w:val="none" w:sz="0" w:space="0" w:color="auto"/>
                    <w:bottom w:val="none" w:sz="0" w:space="0" w:color="auto"/>
                    <w:right w:val="none" w:sz="0" w:space="0" w:color="auto"/>
                  </w:divBdr>
                  <w:divsChild>
                    <w:div w:id="40638750">
                      <w:marLeft w:val="0"/>
                      <w:marRight w:val="0"/>
                      <w:marTop w:val="0"/>
                      <w:marBottom w:val="0"/>
                      <w:divBdr>
                        <w:top w:val="none" w:sz="0" w:space="0" w:color="auto"/>
                        <w:left w:val="none" w:sz="0" w:space="0" w:color="auto"/>
                        <w:bottom w:val="none" w:sz="0" w:space="0" w:color="auto"/>
                        <w:right w:val="none" w:sz="0" w:space="0" w:color="auto"/>
                      </w:divBdr>
                    </w:div>
                  </w:divsChild>
                </w:div>
                <w:div w:id="1606184326">
                  <w:marLeft w:val="0"/>
                  <w:marRight w:val="0"/>
                  <w:marTop w:val="0"/>
                  <w:marBottom w:val="0"/>
                  <w:divBdr>
                    <w:top w:val="none" w:sz="0" w:space="0" w:color="auto"/>
                    <w:left w:val="none" w:sz="0" w:space="0" w:color="auto"/>
                    <w:bottom w:val="none" w:sz="0" w:space="0" w:color="auto"/>
                    <w:right w:val="none" w:sz="0" w:space="0" w:color="auto"/>
                  </w:divBdr>
                  <w:divsChild>
                    <w:div w:id="1099255022">
                      <w:marLeft w:val="0"/>
                      <w:marRight w:val="0"/>
                      <w:marTop w:val="0"/>
                      <w:marBottom w:val="0"/>
                      <w:divBdr>
                        <w:top w:val="none" w:sz="0" w:space="0" w:color="auto"/>
                        <w:left w:val="none" w:sz="0" w:space="0" w:color="auto"/>
                        <w:bottom w:val="none" w:sz="0" w:space="0" w:color="auto"/>
                        <w:right w:val="none" w:sz="0" w:space="0" w:color="auto"/>
                      </w:divBdr>
                    </w:div>
                  </w:divsChild>
                </w:div>
                <w:div w:id="1713111735">
                  <w:marLeft w:val="0"/>
                  <w:marRight w:val="0"/>
                  <w:marTop w:val="0"/>
                  <w:marBottom w:val="0"/>
                  <w:divBdr>
                    <w:top w:val="none" w:sz="0" w:space="0" w:color="auto"/>
                    <w:left w:val="none" w:sz="0" w:space="0" w:color="auto"/>
                    <w:bottom w:val="none" w:sz="0" w:space="0" w:color="auto"/>
                    <w:right w:val="none" w:sz="0" w:space="0" w:color="auto"/>
                  </w:divBdr>
                  <w:divsChild>
                    <w:div w:id="1370187372">
                      <w:marLeft w:val="0"/>
                      <w:marRight w:val="0"/>
                      <w:marTop w:val="0"/>
                      <w:marBottom w:val="0"/>
                      <w:divBdr>
                        <w:top w:val="none" w:sz="0" w:space="0" w:color="auto"/>
                        <w:left w:val="none" w:sz="0" w:space="0" w:color="auto"/>
                        <w:bottom w:val="none" w:sz="0" w:space="0" w:color="auto"/>
                        <w:right w:val="none" w:sz="0" w:space="0" w:color="auto"/>
                      </w:divBdr>
                    </w:div>
                  </w:divsChild>
                </w:div>
                <w:div w:id="702442148">
                  <w:marLeft w:val="0"/>
                  <w:marRight w:val="0"/>
                  <w:marTop w:val="0"/>
                  <w:marBottom w:val="0"/>
                  <w:divBdr>
                    <w:top w:val="none" w:sz="0" w:space="0" w:color="auto"/>
                    <w:left w:val="none" w:sz="0" w:space="0" w:color="auto"/>
                    <w:bottom w:val="none" w:sz="0" w:space="0" w:color="auto"/>
                    <w:right w:val="none" w:sz="0" w:space="0" w:color="auto"/>
                  </w:divBdr>
                  <w:divsChild>
                    <w:div w:id="882980795">
                      <w:marLeft w:val="0"/>
                      <w:marRight w:val="0"/>
                      <w:marTop w:val="0"/>
                      <w:marBottom w:val="0"/>
                      <w:divBdr>
                        <w:top w:val="none" w:sz="0" w:space="0" w:color="auto"/>
                        <w:left w:val="none" w:sz="0" w:space="0" w:color="auto"/>
                        <w:bottom w:val="none" w:sz="0" w:space="0" w:color="auto"/>
                        <w:right w:val="none" w:sz="0" w:space="0" w:color="auto"/>
                      </w:divBdr>
                    </w:div>
                  </w:divsChild>
                </w:div>
                <w:div w:id="1314406561">
                  <w:marLeft w:val="0"/>
                  <w:marRight w:val="0"/>
                  <w:marTop w:val="0"/>
                  <w:marBottom w:val="0"/>
                  <w:divBdr>
                    <w:top w:val="none" w:sz="0" w:space="0" w:color="auto"/>
                    <w:left w:val="none" w:sz="0" w:space="0" w:color="auto"/>
                    <w:bottom w:val="none" w:sz="0" w:space="0" w:color="auto"/>
                    <w:right w:val="none" w:sz="0" w:space="0" w:color="auto"/>
                  </w:divBdr>
                  <w:divsChild>
                    <w:div w:id="795564891">
                      <w:marLeft w:val="0"/>
                      <w:marRight w:val="0"/>
                      <w:marTop w:val="0"/>
                      <w:marBottom w:val="0"/>
                      <w:divBdr>
                        <w:top w:val="none" w:sz="0" w:space="0" w:color="auto"/>
                        <w:left w:val="none" w:sz="0" w:space="0" w:color="auto"/>
                        <w:bottom w:val="none" w:sz="0" w:space="0" w:color="auto"/>
                        <w:right w:val="none" w:sz="0" w:space="0" w:color="auto"/>
                      </w:divBdr>
                    </w:div>
                  </w:divsChild>
                </w:div>
                <w:div w:id="306513083">
                  <w:marLeft w:val="0"/>
                  <w:marRight w:val="0"/>
                  <w:marTop w:val="0"/>
                  <w:marBottom w:val="0"/>
                  <w:divBdr>
                    <w:top w:val="none" w:sz="0" w:space="0" w:color="auto"/>
                    <w:left w:val="none" w:sz="0" w:space="0" w:color="auto"/>
                    <w:bottom w:val="none" w:sz="0" w:space="0" w:color="auto"/>
                    <w:right w:val="none" w:sz="0" w:space="0" w:color="auto"/>
                  </w:divBdr>
                  <w:divsChild>
                    <w:div w:id="1767725099">
                      <w:marLeft w:val="0"/>
                      <w:marRight w:val="0"/>
                      <w:marTop w:val="0"/>
                      <w:marBottom w:val="0"/>
                      <w:divBdr>
                        <w:top w:val="none" w:sz="0" w:space="0" w:color="auto"/>
                        <w:left w:val="none" w:sz="0" w:space="0" w:color="auto"/>
                        <w:bottom w:val="none" w:sz="0" w:space="0" w:color="auto"/>
                        <w:right w:val="none" w:sz="0" w:space="0" w:color="auto"/>
                      </w:divBdr>
                    </w:div>
                  </w:divsChild>
                </w:div>
                <w:div w:id="1053846139">
                  <w:marLeft w:val="0"/>
                  <w:marRight w:val="0"/>
                  <w:marTop w:val="0"/>
                  <w:marBottom w:val="0"/>
                  <w:divBdr>
                    <w:top w:val="none" w:sz="0" w:space="0" w:color="auto"/>
                    <w:left w:val="none" w:sz="0" w:space="0" w:color="auto"/>
                    <w:bottom w:val="none" w:sz="0" w:space="0" w:color="auto"/>
                    <w:right w:val="none" w:sz="0" w:space="0" w:color="auto"/>
                  </w:divBdr>
                  <w:divsChild>
                    <w:div w:id="2039744190">
                      <w:marLeft w:val="0"/>
                      <w:marRight w:val="0"/>
                      <w:marTop w:val="0"/>
                      <w:marBottom w:val="0"/>
                      <w:divBdr>
                        <w:top w:val="none" w:sz="0" w:space="0" w:color="auto"/>
                        <w:left w:val="none" w:sz="0" w:space="0" w:color="auto"/>
                        <w:bottom w:val="none" w:sz="0" w:space="0" w:color="auto"/>
                        <w:right w:val="none" w:sz="0" w:space="0" w:color="auto"/>
                      </w:divBdr>
                    </w:div>
                  </w:divsChild>
                </w:div>
                <w:div w:id="2002848380">
                  <w:marLeft w:val="0"/>
                  <w:marRight w:val="0"/>
                  <w:marTop w:val="0"/>
                  <w:marBottom w:val="0"/>
                  <w:divBdr>
                    <w:top w:val="none" w:sz="0" w:space="0" w:color="auto"/>
                    <w:left w:val="none" w:sz="0" w:space="0" w:color="auto"/>
                    <w:bottom w:val="none" w:sz="0" w:space="0" w:color="auto"/>
                    <w:right w:val="none" w:sz="0" w:space="0" w:color="auto"/>
                  </w:divBdr>
                  <w:divsChild>
                    <w:div w:id="180901166">
                      <w:marLeft w:val="0"/>
                      <w:marRight w:val="0"/>
                      <w:marTop w:val="0"/>
                      <w:marBottom w:val="0"/>
                      <w:divBdr>
                        <w:top w:val="none" w:sz="0" w:space="0" w:color="auto"/>
                        <w:left w:val="none" w:sz="0" w:space="0" w:color="auto"/>
                        <w:bottom w:val="none" w:sz="0" w:space="0" w:color="auto"/>
                        <w:right w:val="none" w:sz="0" w:space="0" w:color="auto"/>
                      </w:divBdr>
                    </w:div>
                  </w:divsChild>
                </w:div>
                <w:div w:id="1890220063">
                  <w:marLeft w:val="0"/>
                  <w:marRight w:val="0"/>
                  <w:marTop w:val="0"/>
                  <w:marBottom w:val="0"/>
                  <w:divBdr>
                    <w:top w:val="none" w:sz="0" w:space="0" w:color="auto"/>
                    <w:left w:val="none" w:sz="0" w:space="0" w:color="auto"/>
                    <w:bottom w:val="none" w:sz="0" w:space="0" w:color="auto"/>
                    <w:right w:val="none" w:sz="0" w:space="0" w:color="auto"/>
                  </w:divBdr>
                  <w:divsChild>
                    <w:div w:id="834609127">
                      <w:marLeft w:val="0"/>
                      <w:marRight w:val="0"/>
                      <w:marTop w:val="0"/>
                      <w:marBottom w:val="0"/>
                      <w:divBdr>
                        <w:top w:val="none" w:sz="0" w:space="0" w:color="auto"/>
                        <w:left w:val="none" w:sz="0" w:space="0" w:color="auto"/>
                        <w:bottom w:val="none" w:sz="0" w:space="0" w:color="auto"/>
                        <w:right w:val="none" w:sz="0" w:space="0" w:color="auto"/>
                      </w:divBdr>
                    </w:div>
                  </w:divsChild>
                </w:div>
                <w:div w:id="447746738">
                  <w:marLeft w:val="0"/>
                  <w:marRight w:val="0"/>
                  <w:marTop w:val="0"/>
                  <w:marBottom w:val="0"/>
                  <w:divBdr>
                    <w:top w:val="none" w:sz="0" w:space="0" w:color="auto"/>
                    <w:left w:val="none" w:sz="0" w:space="0" w:color="auto"/>
                    <w:bottom w:val="none" w:sz="0" w:space="0" w:color="auto"/>
                    <w:right w:val="none" w:sz="0" w:space="0" w:color="auto"/>
                  </w:divBdr>
                  <w:divsChild>
                    <w:div w:id="1857815186">
                      <w:marLeft w:val="0"/>
                      <w:marRight w:val="0"/>
                      <w:marTop w:val="0"/>
                      <w:marBottom w:val="0"/>
                      <w:divBdr>
                        <w:top w:val="none" w:sz="0" w:space="0" w:color="auto"/>
                        <w:left w:val="none" w:sz="0" w:space="0" w:color="auto"/>
                        <w:bottom w:val="none" w:sz="0" w:space="0" w:color="auto"/>
                        <w:right w:val="none" w:sz="0" w:space="0" w:color="auto"/>
                      </w:divBdr>
                    </w:div>
                  </w:divsChild>
                </w:div>
                <w:div w:id="279145714">
                  <w:marLeft w:val="0"/>
                  <w:marRight w:val="0"/>
                  <w:marTop w:val="0"/>
                  <w:marBottom w:val="0"/>
                  <w:divBdr>
                    <w:top w:val="none" w:sz="0" w:space="0" w:color="auto"/>
                    <w:left w:val="none" w:sz="0" w:space="0" w:color="auto"/>
                    <w:bottom w:val="none" w:sz="0" w:space="0" w:color="auto"/>
                    <w:right w:val="none" w:sz="0" w:space="0" w:color="auto"/>
                  </w:divBdr>
                  <w:divsChild>
                    <w:div w:id="12252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823989">
          <w:marLeft w:val="0"/>
          <w:marRight w:val="0"/>
          <w:marTop w:val="0"/>
          <w:marBottom w:val="0"/>
          <w:divBdr>
            <w:top w:val="none" w:sz="0" w:space="0" w:color="auto"/>
            <w:left w:val="none" w:sz="0" w:space="0" w:color="auto"/>
            <w:bottom w:val="none" w:sz="0" w:space="0" w:color="auto"/>
            <w:right w:val="none" w:sz="0" w:space="0" w:color="auto"/>
          </w:divBdr>
        </w:div>
        <w:div w:id="794179138">
          <w:marLeft w:val="0"/>
          <w:marRight w:val="0"/>
          <w:marTop w:val="0"/>
          <w:marBottom w:val="0"/>
          <w:divBdr>
            <w:top w:val="none" w:sz="0" w:space="0" w:color="auto"/>
            <w:left w:val="none" w:sz="0" w:space="0" w:color="auto"/>
            <w:bottom w:val="none" w:sz="0" w:space="0" w:color="auto"/>
            <w:right w:val="none" w:sz="0" w:space="0" w:color="auto"/>
          </w:divBdr>
          <w:divsChild>
            <w:div w:id="1848136651">
              <w:marLeft w:val="-75"/>
              <w:marRight w:val="0"/>
              <w:marTop w:val="30"/>
              <w:marBottom w:val="30"/>
              <w:divBdr>
                <w:top w:val="none" w:sz="0" w:space="0" w:color="auto"/>
                <w:left w:val="none" w:sz="0" w:space="0" w:color="auto"/>
                <w:bottom w:val="none" w:sz="0" w:space="0" w:color="auto"/>
                <w:right w:val="none" w:sz="0" w:space="0" w:color="auto"/>
              </w:divBdr>
              <w:divsChild>
                <w:div w:id="233928259">
                  <w:marLeft w:val="0"/>
                  <w:marRight w:val="0"/>
                  <w:marTop w:val="0"/>
                  <w:marBottom w:val="0"/>
                  <w:divBdr>
                    <w:top w:val="none" w:sz="0" w:space="0" w:color="auto"/>
                    <w:left w:val="none" w:sz="0" w:space="0" w:color="auto"/>
                    <w:bottom w:val="none" w:sz="0" w:space="0" w:color="auto"/>
                    <w:right w:val="none" w:sz="0" w:space="0" w:color="auto"/>
                  </w:divBdr>
                  <w:divsChild>
                    <w:div w:id="1178033923">
                      <w:marLeft w:val="0"/>
                      <w:marRight w:val="0"/>
                      <w:marTop w:val="0"/>
                      <w:marBottom w:val="0"/>
                      <w:divBdr>
                        <w:top w:val="none" w:sz="0" w:space="0" w:color="auto"/>
                        <w:left w:val="none" w:sz="0" w:space="0" w:color="auto"/>
                        <w:bottom w:val="none" w:sz="0" w:space="0" w:color="auto"/>
                        <w:right w:val="none" w:sz="0" w:space="0" w:color="auto"/>
                      </w:divBdr>
                    </w:div>
                  </w:divsChild>
                </w:div>
                <w:div w:id="548227527">
                  <w:marLeft w:val="0"/>
                  <w:marRight w:val="0"/>
                  <w:marTop w:val="0"/>
                  <w:marBottom w:val="0"/>
                  <w:divBdr>
                    <w:top w:val="none" w:sz="0" w:space="0" w:color="auto"/>
                    <w:left w:val="none" w:sz="0" w:space="0" w:color="auto"/>
                    <w:bottom w:val="none" w:sz="0" w:space="0" w:color="auto"/>
                    <w:right w:val="none" w:sz="0" w:space="0" w:color="auto"/>
                  </w:divBdr>
                  <w:divsChild>
                    <w:div w:id="615645735">
                      <w:marLeft w:val="0"/>
                      <w:marRight w:val="0"/>
                      <w:marTop w:val="0"/>
                      <w:marBottom w:val="0"/>
                      <w:divBdr>
                        <w:top w:val="none" w:sz="0" w:space="0" w:color="auto"/>
                        <w:left w:val="none" w:sz="0" w:space="0" w:color="auto"/>
                        <w:bottom w:val="none" w:sz="0" w:space="0" w:color="auto"/>
                        <w:right w:val="none" w:sz="0" w:space="0" w:color="auto"/>
                      </w:divBdr>
                    </w:div>
                  </w:divsChild>
                </w:div>
                <w:div w:id="1000885911">
                  <w:marLeft w:val="0"/>
                  <w:marRight w:val="0"/>
                  <w:marTop w:val="0"/>
                  <w:marBottom w:val="0"/>
                  <w:divBdr>
                    <w:top w:val="none" w:sz="0" w:space="0" w:color="auto"/>
                    <w:left w:val="none" w:sz="0" w:space="0" w:color="auto"/>
                    <w:bottom w:val="none" w:sz="0" w:space="0" w:color="auto"/>
                    <w:right w:val="none" w:sz="0" w:space="0" w:color="auto"/>
                  </w:divBdr>
                  <w:divsChild>
                    <w:div w:id="18361559">
                      <w:marLeft w:val="0"/>
                      <w:marRight w:val="0"/>
                      <w:marTop w:val="0"/>
                      <w:marBottom w:val="0"/>
                      <w:divBdr>
                        <w:top w:val="none" w:sz="0" w:space="0" w:color="auto"/>
                        <w:left w:val="none" w:sz="0" w:space="0" w:color="auto"/>
                        <w:bottom w:val="none" w:sz="0" w:space="0" w:color="auto"/>
                        <w:right w:val="none" w:sz="0" w:space="0" w:color="auto"/>
                      </w:divBdr>
                    </w:div>
                  </w:divsChild>
                </w:div>
                <w:div w:id="2126848385">
                  <w:marLeft w:val="0"/>
                  <w:marRight w:val="0"/>
                  <w:marTop w:val="0"/>
                  <w:marBottom w:val="0"/>
                  <w:divBdr>
                    <w:top w:val="none" w:sz="0" w:space="0" w:color="auto"/>
                    <w:left w:val="none" w:sz="0" w:space="0" w:color="auto"/>
                    <w:bottom w:val="none" w:sz="0" w:space="0" w:color="auto"/>
                    <w:right w:val="none" w:sz="0" w:space="0" w:color="auto"/>
                  </w:divBdr>
                  <w:divsChild>
                    <w:div w:id="312490778">
                      <w:marLeft w:val="0"/>
                      <w:marRight w:val="0"/>
                      <w:marTop w:val="0"/>
                      <w:marBottom w:val="0"/>
                      <w:divBdr>
                        <w:top w:val="none" w:sz="0" w:space="0" w:color="auto"/>
                        <w:left w:val="none" w:sz="0" w:space="0" w:color="auto"/>
                        <w:bottom w:val="none" w:sz="0" w:space="0" w:color="auto"/>
                        <w:right w:val="none" w:sz="0" w:space="0" w:color="auto"/>
                      </w:divBdr>
                    </w:div>
                  </w:divsChild>
                </w:div>
                <w:div w:id="1278366324">
                  <w:marLeft w:val="0"/>
                  <w:marRight w:val="0"/>
                  <w:marTop w:val="0"/>
                  <w:marBottom w:val="0"/>
                  <w:divBdr>
                    <w:top w:val="none" w:sz="0" w:space="0" w:color="auto"/>
                    <w:left w:val="none" w:sz="0" w:space="0" w:color="auto"/>
                    <w:bottom w:val="none" w:sz="0" w:space="0" w:color="auto"/>
                    <w:right w:val="none" w:sz="0" w:space="0" w:color="auto"/>
                  </w:divBdr>
                  <w:divsChild>
                    <w:div w:id="1632129645">
                      <w:marLeft w:val="0"/>
                      <w:marRight w:val="0"/>
                      <w:marTop w:val="0"/>
                      <w:marBottom w:val="0"/>
                      <w:divBdr>
                        <w:top w:val="none" w:sz="0" w:space="0" w:color="auto"/>
                        <w:left w:val="none" w:sz="0" w:space="0" w:color="auto"/>
                        <w:bottom w:val="none" w:sz="0" w:space="0" w:color="auto"/>
                        <w:right w:val="none" w:sz="0" w:space="0" w:color="auto"/>
                      </w:divBdr>
                    </w:div>
                  </w:divsChild>
                </w:div>
                <w:div w:id="1205097257">
                  <w:marLeft w:val="0"/>
                  <w:marRight w:val="0"/>
                  <w:marTop w:val="0"/>
                  <w:marBottom w:val="0"/>
                  <w:divBdr>
                    <w:top w:val="none" w:sz="0" w:space="0" w:color="auto"/>
                    <w:left w:val="none" w:sz="0" w:space="0" w:color="auto"/>
                    <w:bottom w:val="none" w:sz="0" w:space="0" w:color="auto"/>
                    <w:right w:val="none" w:sz="0" w:space="0" w:color="auto"/>
                  </w:divBdr>
                  <w:divsChild>
                    <w:div w:id="1114864647">
                      <w:marLeft w:val="0"/>
                      <w:marRight w:val="0"/>
                      <w:marTop w:val="0"/>
                      <w:marBottom w:val="0"/>
                      <w:divBdr>
                        <w:top w:val="none" w:sz="0" w:space="0" w:color="auto"/>
                        <w:left w:val="none" w:sz="0" w:space="0" w:color="auto"/>
                        <w:bottom w:val="none" w:sz="0" w:space="0" w:color="auto"/>
                        <w:right w:val="none" w:sz="0" w:space="0" w:color="auto"/>
                      </w:divBdr>
                    </w:div>
                  </w:divsChild>
                </w:div>
                <w:div w:id="489098099">
                  <w:marLeft w:val="0"/>
                  <w:marRight w:val="0"/>
                  <w:marTop w:val="0"/>
                  <w:marBottom w:val="0"/>
                  <w:divBdr>
                    <w:top w:val="none" w:sz="0" w:space="0" w:color="auto"/>
                    <w:left w:val="none" w:sz="0" w:space="0" w:color="auto"/>
                    <w:bottom w:val="none" w:sz="0" w:space="0" w:color="auto"/>
                    <w:right w:val="none" w:sz="0" w:space="0" w:color="auto"/>
                  </w:divBdr>
                  <w:divsChild>
                    <w:div w:id="1986810006">
                      <w:marLeft w:val="0"/>
                      <w:marRight w:val="0"/>
                      <w:marTop w:val="0"/>
                      <w:marBottom w:val="0"/>
                      <w:divBdr>
                        <w:top w:val="none" w:sz="0" w:space="0" w:color="auto"/>
                        <w:left w:val="none" w:sz="0" w:space="0" w:color="auto"/>
                        <w:bottom w:val="none" w:sz="0" w:space="0" w:color="auto"/>
                        <w:right w:val="none" w:sz="0" w:space="0" w:color="auto"/>
                      </w:divBdr>
                    </w:div>
                  </w:divsChild>
                </w:div>
                <w:div w:id="1868445401">
                  <w:marLeft w:val="0"/>
                  <w:marRight w:val="0"/>
                  <w:marTop w:val="0"/>
                  <w:marBottom w:val="0"/>
                  <w:divBdr>
                    <w:top w:val="none" w:sz="0" w:space="0" w:color="auto"/>
                    <w:left w:val="none" w:sz="0" w:space="0" w:color="auto"/>
                    <w:bottom w:val="none" w:sz="0" w:space="0" w:color="auto"/>
                    <w:right w:val="none" w:sz="0" w:space="0" w:color="auto"/>
                  </w:divBdr>
                  <w:divsChild>
                    <w:div w:id="1031684043">
                      <w:marLeft w:val="0"/>
                      <w:marRight w:val="0"/>
                      <w:marTop w:val="0"/>
                      <w:marBottom w:val="0"/>
                      <w:divBdr>
                        <w:top w:val="none" w:sz="0" w:space="0" w:color="auto"/>
                        <w:left w:val="none" w:sz="0" w:space="0" w:color="auto"/>
                        <w:bottom w:val="none" w:sz="0" w:space="0" w:color="auto"/>
                        <w:right w:val="none" w:sz="0" w:space="0" w:color="auto"/>
                      </w:divBdr>
                    </w:div>
                  </w:divsChild>
                </w:div>
                <w:div w:id="423916597">
                  <w:marLeft w:val="0"/>
                  <w:marRight w:val="0"/>
                  <w:marTop w:val="0"/>
                  <w:marBottom w:val="0"/>
                  <w:divBdr>
                    <w:top w:val="none" w:sz="0" w:space="0" w:color="auto"/>
                    <w:left w:val="none" w:sz="0" w:space="0" w:color="auto"/>
                    <w:bottom w:val="none" w:sz="0" w:space="0" w:color="auto"/>
                    <w:right w:val="none" w:sz="0" w:space="0" w:color="auto"/>
                  </w:divBdr>
                  <w:divsChild>
                    <w:div w:id="758142165">
                      <w:marLeft w:val="0"/>
                      <w:marRight w:val="0"/>
                      <w:marTop w:val="0"/>
                      <w:marBottom w:val="0"/>
                      <w:divBdr>
                        <w:top w:val="none" w:sz="0" w:space="0" w:color="auto"/>
                        <w:left w:val="none" w:sz="0" w:space="0" w:color="auto"/>
                        <w:bottom w:val="none" w:sz="0" w:space="0" w:color="auto"/>
                        <w:right w:val="none" w:sz="0" w:space="0" w:color="auto"/>
                      </w:divBdr>
                    </w:div>
                  </w:divsChild>
                </w:div>
                <w:div w:id="1612514672">
                  <w:marLeft w:val="0"/>
                  <w:marRight w:val="0"/>
                  <w:marTop w:val="0"/>
                  <w:marBottom w:val="0"/>
                  <w:divBdr>
                    <w:top w:val="none" w:sz="0" w:space="0" w:color="auto"/>
                    <w:left w:val="none" w:sz="0" w:space="0" w:color="auto"/>
                    <w:bottom w:val="none" w:sz="0" w:space="0" w:color="auto"/>
                    <w:right w:val="none" w:sz="0" w:space="0" w:color="auto"/>
                  </w:divBdr>
                  <w:divsChild>
                    <w:div w:id="911700729">
                      <w:marLeft w:val="0"/>
                      <w:marRight w:val="0"/>
                      <w:marTop w:val="0"/>
                      <w:marBottom w:val="0"/>
                      <w:divBdr>
                        <w:top w:val="none" w:sz="0" w:space="0" w:color="auto"/>
                        <w:left w:val="none" w:sz="0" w:space="0" w:color="auto"/>
                        <w:bottom w:val="none" w:sz="0" w:space="0" w:color="auto"/>
                        <w:right w:val="none" w:sz="0" w:space="0" w:color="auto"/>
                      </w:divBdr>
                    </w:div>
                  </w:divsChild>
                </w:div>
                <w:div w:id="1170482187">
                  <w:marLeft w:val="0"/>
                  <w:marRight w:val="0"/>
                  <w:marTop w:val="0"/>
                  <w:marBottom w:val="0"/>
                  <w:divBdr>
                    <w:top w:val="none" w:sz="0" w:space="0" w:color="auto"/>
                    <w:left w:val="none" w:sz="0" w:space="0" w:color="auto"/>
                    <w:bottom w:val="none" w:sz="0" w:space="0" w:color="auto"/>
                    <w:right w:val="none" w:sz="0" w:space="0" w:color="auto"/>
                  </w:divBdr>
                  <w:divsChild>
                    <w:div w:id="832185922">
                      <w:marLeft w:val="0"/>
                      <w:marRight w:val="0"/>
                      <w:marTop w:val="0"/>
                      <w:marBottom w:val="0"/>
                      <w:divBdr>
                        <w:top w:val="none" w:sz="0" w:space="0" w:color="auto"/>
                        <w:left w:val="none" w:sz="0" w:space="0" w:color="auto"/>
                        <w:bottom w:val="none" w:sz="0" w:space="0" w:color="auto"/>
                        <w:right w:val="none" w:sz="0" w:space="0" w:color="auto"/>
                      </w:divBdr>
                    </w:div>
                  </w:divsChild>
                </w:div>
                <w:div w:id="216164612">
                  <w:marLeft w:val="0"/>
                  <w:marRight w:val="0"/>
                  <w:marTop w:val="0"/>
                  <w:marBottom w:val="0"/>
                  <w:divBdr>
                    <w:top w:val="none" w:sz="0" w:space="0" w:color="auto"/>
                    <w:left w:val="none" w:sz="0" w:space="0" w:color="auto"/>
                    <w:bottom w:val="none" w:sz="0" w:space="0" w:color="auto"/>
                    <w:right w:val="none" w:sz="0" w:space="0" w:color="auto"/>
                  </w:divBdr>
                  <w:divsChild>
                    <w:div w:id="14254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415094">
      <w:bodyDiv w:val="1"/>
      <w:marLeft w:val="0"/>
      <w:marRight w:val="0"/>
      <w:marTop w:val="0"/>
      <w:marBottom w:val="0"/>
      <w:divBdr>
        <w:top w:val="none" w:sz="0" w:space="0" w:color="auto"/>
        <w:left w:val="none" w:sz="0" w:space="0" w:color="auto"/>
        <w:bottom w:val="none" w:sz="0" w:space="0" w:color="auto"/>
        <w:right w:val="none" w:sz="0" w:space="0" w:color="auto"/>
      </w:divBdr>
    </w:div>
    <w:div w:id="1168785225">
      <w:bodyDiv w:val="1"/>
      <w:marLeft w:val="0"/>
      <w:marRight w:val="0"/>
      <w:marTop w:val="0"/>
      <w:marBottom w:val="0"/>
      <w:divBdr>
        <w:top w:val="none" w:sz="0" w:space="0" w:color="auto"/>
        <w:left w:val="none" w:sz="0" w:space="0" w:color="auto"/>
        <w:bottom w:val="none" w:sz="0" w:space="0" w:color="auto"/>
        <w:right w:val="none" w:sz="0" w:space="0" w:color="auto"/>
      </w:divBdr>
      <w:divsChild>
        <w:div w:id="1339574124">
          <w:marLeft w:val="0"/>
          <w:marRight w:val="0"/>
          <w:marTop w:val="0"/>
          <w:marBottom w:val="0"/>
          <w:divBdr>
            <w:top w:val="none" w:sz="0" w:space="0" w:color="auto"/>
            <w:left w:val="none" w:sz="0" w:space="0" w:color="auto"/>
            <w:bottom w:val="none" w:sz="0" w:space="0" w:color="auto"/>
            <w:right w:val="none" w:sz="0" w:space="0" w:color="auto"/>
          </w:divBdr>
        </w:div>
        <w:div w:id="712384089">
          <w:marLeft w:val="0"/>
          <w:marRight w:val="0"/>
          <w:marTop w:val="0"/>
          <w:marBottom w:val="0"/>
          <w:divBdr>
            <w:top w:val="none" w:sz="0" w:space="0" w:color="auto"/>
            <w:left w:val="none" w:sz="0" w:space="0" w:color="auto"/>
            <w:bottom w:val="none" w:sz="0" w:space="0" w:color="auto"/>
            <w:right w:val="none" w:sz="0" w:space="0" w:color="auto"/>
          </w:divBdr>
        </w:div>
      </w:divsChild>
    </w:div>
    <w:div w:id="1186551877">
      <w:bodyDiv w:val="1"/>
      <w:marLeft w:val="0"/>
      <w:marRight w:val="0"/>
      <w:marTop w:val="0"/>
      <w:marBottom w:val="0"/>
      <w:divBdr>
        <w:top w:val="none" w:sz="0" w:space="0" w:color="auto"/>
        <w:left w:val="none" w:sz="0" w:space="0" w:color="auto"/>
        <w:bottom w:val="none" w:sz="0" w:space="0" w:color="auto"/>
        <w:right w:val="none" w:sz="0" w:space="0" w:color="auto"/>
      </w:divBdr>
    </w:div>
    <w:div w:id="1268656028">
      <w:bodyDiv w:val="1"/>
      <w:marLeft w:val="0"/>
      <w:marRight w:val="0"/>
      <w:marTop w:val="0"/>
      <w:marBottom w:val="0"/>
      <w:divBdr>
        <w:top w:val="none" w:sz="0" w:space="0" w:color="auto"/>
        <w:left w:val="none" w:sz="0" w:space="0" w:color="auto"/>
        <w:bottom w:val="none" w:sz="0" w:space="0" w:color="auto"/>
        <w:right w:val="none" w:sz="0" w:space="0" w:color="auto"/>
      </w:divBdr>
    </w:div>
    <w:div w:id="1366368058">
      <w:bodyDiv w:val="1"/>
      <w:marLeft w:val="0"/>
      <w:marRight w:val="0"/>
      <w:marTop w:val="0"/>
      <w:marBottom w:val="0"/>
      <w:divBdr>
        <w:top w:val="none" w:sz="0" w:space="0" w:color="auto"/>
        <w:left w:val="none" w:sz="0" w:space="0" w:color="auto"/>
        <w:bottom w:val="none" w:sz="0" w:space="0" w:color="auto"/>
        <w:right w:val="none" w:sz="0" w:space="0" w:color="auto"/>
      </w:divBdr>
      <w:divsChild>
        <w:div w:id="1784767502">
          <w:marLeft w:val="0"/>
          <w:marRight w:val="0"/>
          <w:marTop w:val="0"/>
          <w:marBottom w:val="0"/>
          <w:divBdr>
            <w:top w:val="none" w:sz="0" w:space="0" w:color="auto"/>
            <w:left w:val="none" w:sz="0" w:space="0" w:color="auto"/>
            <w:bottom w:val="none" w:sz="0" w:space="0" w:color="auto"/>
            <w:right w:val="none" w:sz="0" w:space="0" w:color="auto"/>
          </w:divBdr>
        </w:div>
        <w:div w:id="786511591">
          <w:marLeft w:val="0"/>
          <w:marRight w:val="0"/>
          <w:marTop w:val="0"/>
          <w:marBottom w:val="0"/>
          <w:divBdr>
            <w:top w:val="none" w:sz="0" w:space="0" w:color="auto"/>
            <w:left w:val="none" w:sz="0" w:space="0" w:color="auto"/>
            <w:bottom w:val="none" w:sz="0" w:space="0" w:color="auto"/>
            <w:right w:val="none" w:sz="0" w:space="0" w:color="auto"/>
          </w:divBdr>
        </w:div>
        <w:div w:id="1060904561">
          <w:marLeft w:val="0"/>
          <w:marRight w:val="0"/>
          <w:marTop w:val="0"/>
          <w:marBottom w:val="0"/>
          <w:divBdr>
            <w:top w:val="none" w:sz="0" w:space="0" w:color="auto"/>
            <w:left w:val="none" w:sz="0" w:space="0" w:color="auto"/>
            <w:bottom w:val="none" w:sz="0" w:space="0" w:color="auto"/>
            <w:right w:val="none" w:sz="0" w:space="0" w:color="auto"/>
          </w:divBdr>
        </w:div>
        <w:div w:id="1677610735">
          <w:marLeft w:val="0"/>
          <w:marRight w:val="0"/>
          <w:marTop w:val="0"/>
          <w:marBottom w:val="0"/>
          <w:divBdr>
            <w:top w:val="none" w:sz="0" w:space="0" w:color="auto"/>
            <w:left w:val="none" w:sz="0" w:space="0" w:color="auto"/>
            <w:bottom w:val="none" w:sz="0" w:space="0" w:color="auto"/>
            <w:right w:val="none" w:sz="0" w:space="0" w:color="auto"/>
          </w:divBdr>
        </w:div>
      </w:divsChild>
    </w:div>
    <w:div w:id="1774280540">
      <w:bodyDiv w:val="1"/>
      <w:marLeft w:val="0"/>
      <w:marRight w:val="0"/>
      <w:marTop w:val="0"/>
      <w:marBottom w:val="0"/>
      <w:divBdr>
        <w:top w:val="none" w:sz="0" w:space="0" w:color="auto"/>
        <w:left w:val="none" w:sz="0" w:space="0" w:color="auto"/>
        <w:bottom w:val="none" w:sz="0" w:space="0" w:color="auto"/>
        <w:right w:val="none" w:sz="0" w:space="0" w:color="auto"/>
      </w:divBdr>
    </w:div>
    <w:div w:id="1868789264">
      <w:bodyDiv w:val="1"/>
      <w:marLeft w:val="0"/>
      <w:marRight w:val="0"/>
      <w:marTop w:val="0"/>
      <w:marBottom w:val="0"/>
      <w:divBdr>
        <w:top w:val="none" w:sz="0" w:space="0" w:color="auto"/>
        <w:left w:val="none" w:sz="0" w:space="0" w:color="auto"/>
        <w:bottom w:val="none" w:sz="0" w:space="0" w:color="auto"/>
        <w:right w:val="none" w:sz="0" w:space="0" w:color="auto"/>
      </w:divBdr>
    </w:div>
    <w:div w:id="191184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urveymonkey.com/r/93GN63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97e40b-1ee6-48cb-8a34-247b869873b8">
      <Terms xmlns="http://schemas.microsoft.com/office/infopath/2007/PartnerControls"/>
    </lcf76f155ced4ddcb4097134ff3c332f>
    <TaxCatchAll xmlns="e710b96a-17d8-4426-b3aa-e55109ed16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993B0FFC19E4BB7541A18437B6337" ma:contentTypeVersion="14" ma:contentTypeDescription="Create a new document." ma:contentTypeScope="" ma:versionID="6107cdd0e00d29b5dc5046f46118ff86">
  <xsd:schema xmlns:xsd="http://www.w3.org/2001/XMLSchema" xmlns:xs="http://www.w3.org/2001/XMLSchema" xmlns:p="http://schemas.microsoft.com/office/2006/metadata/properties" xmlns:ns2="e710b96a-17d8-4426-b3aa-e55109ed1604" xmlns:ns3="9f97e40b-1ee6-48cb-8a34-247b869873b8" targetNamespace="http://schemas.microsoft.com/office/2006/metadata/properties" ma:root="true" ma:fieldsID="53aed0bf4ce96a2c69b353dfc07224d2" ns2:_="" ns3:_="">
    <xsd:import namespace="e710b96a-17d8-4426-b3aa-e55109ed1604"/>
    <xsd:import namespace="9f97e40b-1ee6-48cb-8a34-247b869873b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0b96a-17d8-4426-b3aa-e55109ed1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2192ab0-68d8-4e1f-8e4d-ab9df18b99ea}" ma:internalName="TaxCatchAll" ma:showField="CatchAllData" ma:web="e710b96a-17d8-4426-b3aa-e55109ed1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7e40b-1ee6-48cb-8a34-247b869873b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84003f-5009-4018-91ff-45c83c5e74e8"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C5095-EBD9-4372-A21D-F340A45DF094}">
  <ds:schemaRefs>
    <ds:schemaRef ds:uri="http://schemas.microsoft.com/office/2006/metadata/properties"/>
    <ds:schemaRef ds:uri="http://schemas.microsoft.com/office/infopath/2007/PartnerControls"/>
    <ds:schemaRef ds:uri="9f97e40b-1ee6-48cb-8a34-247b869873b8"/>
    <ds:schemaRef ds:uri="e710b96a-17d8-4426-b3aa-e55109ed1604"/>
  </ds:schemaRefs>
</ds:datastoreItem>
</file>

<file path=customXml/itemProps2.xml><?xml version="1.0" encoding="utf-8"?>
<ds:datastoreItem xmlns:ds="http://schemas.openxmlformats.org/officeDocument/2006/customXml" ds:itemID="{AFAE9BF3-3DC3-4F57-AAF0-0D96B4424287}">
  <ds:schemaRefs>
    <ds:schemaRef ds:uri="http://schemas.microsoft.com/sharepoint/v3/contenttype/forms"/>
  </ds:schemaRefs>
</ds:datastoreItem>
</file>

<file path=customXml/itemProps3.xml><?xml version="1.0" encoding="utf-8"?>
<ds:datastoreItem xmlns:ds="http://schemas.openxmlformats.org/officeDocument/2006/customXml" ds:itemID="{5BC66021-BAC5-4BBA-B8AB-BF65B110A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0b96a-17d8-4426-b3aa-e55109ed1604"/>
    <ds:schemaRef ds:uri="9f97e40b-1ee6-48cb-8a34-247b86987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401B14-7A6B-4B36-96F9-55D674ED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1996</Words>
  <Characters>12422</Characters>
  <Application>Microsoft Office Word</Application>
  <DocSecurity>0</DocSecurity>
  <Lines>345</Lines>
  <Paragraphs>228</Paragraphs>
  <ScaleCrop>false</ScaleCrop>
  <HeadingPairs>
    <vt:vector size="2" baseType="variant">
      <vt:variant>
        <vt:lpstr>Title</vt:lpstr>
      </vt:variant>
      <vt:variant>
        <vt:i4>1</vt:i4>
      </vt:variant>
    </vt:vector>
  </HeadingPairs>
  <TitlesOfParts>
    <vt:vector size="1" baseType="lpstr">
      <vt:lpstr/>
    </vt:vector>
  </TitlesOfParts>
  <Company>Frankham Consultancy Group</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Harker</dc:creator>
  <cp:keywords/>
  <dc:description/>
  <cp:lastModifiedBy>Jason Waplington</cp:lastModifiedBy>
  <cp:revision>2</cp:revision>
  <cp:lastPrinted>2023-10-20T10:43:00Z</cp:lastPrinted>
  <dcterms:created xsi:type="dcterms:W3CDTF">2026-04-10T15:56:00Z</dcterms:created>
  <dcterms:modified xsi:type="dcterms:W3CDTF">2026-04-10T15:56:00Z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0x010100520993B0FFC19E4BB7541A18437B6337</vt:lpwstr>
  </property>
</Properties>
</file>